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45A9" w14:textId="77777777" w:rsidR="005862C7" w:rsidRPr="00087F9A" w:rsidRDefault="007977C4" w:rsidP="007977C4">
      <w:pPr>
        <w:pStyle w:val="ListParagraph"/>
        <w:jc w:val="center"/>
        <w:rPr>
          <w:rFonts w:eastAsia="Times New Roman" w:cstheme="minorHAnsi"/>
          <w:sz w:val="20"/>
          <w:szCs w:val="20"/>
        </w:rPr>
      </w:pPr>
      <w:r w:rsidRPr="00087F9A">
        <w:rPr>
          <w:rFonts w:eastAsia="Times New Roman" w:cstheme="minorHAnsi"/>
          <w:sz w:val="20"/>
          <w:szCs w:val="20"/>
        </w:rPr>
        <w:t>Meeting Minutes of the Governance Council</w:t>
      </w:r>
    </w:p>
    <w:p w14:paraId="75F843ED" w14:textId="1FA9C049" w:rsidR="007977C4" w:rsidRPr="00087F9A" w:rsidRDefault="007977C4" w:rsidP="007977C4">
      <w:pPr>
        <w:pStyle w:val="ListParagraph"/>
        <w:jc w:val="center"/>
        <w:rPr>
          <w:rFonts w:eastAsia="Times New Roman" w:cstheme="minorHAnsi"/>
          <w:sz w:val="20"/>
          <w:szCs w:val="20"/>
        </w:rPr>
      </w:pPr>
      <w:r w:rsidRPr="00087F9A">
        <w:rPr>
          <w:rFonts w:eastAsia="Times New Roman" w:cstheme="minorHAnsi"/>
          <w:sz w:val="20"/>
          <w:szCs w:val="20"/>
        </w:rPr>
        <w:t xml:space="preserve">Wednesday, </w:t>
      </w:r>
      <w:r w:rsidR="00366927">
        <w:rPr>
          <w:rFonts w:eastAsia="Times New Roman" w:cstheme="minorHAnsi"/>
          <w:sz w:val="20"/>
          <w:szCs w:val="20"/>
        </w:rPr>
        <w:t>October 19, 2022; 1:00 pm – 3:00 pm; Room 708, Auditorium</w:t>
      </w:r>
    </w:p>
    <w:p w14:paraId="135B25D4" w14:textId="77777777" w:rsidR="007977C4" w:rsidRPr="00087F9A" w:rsidRDefault="007977C4" w:rsidP="007D617E">
      <w:pPr>
        <w:pStyle w:val="ListParagraph"/>
        <w:jc w:val="both"/>
        <w:rPr>
          <w:rFonts w:eastAsia="Times New Roman" w:cstheme="minorHAnsi"/>
          <w:sz w:val="20"/>
          <w:szCs w:val="20"/>
        </w:rPr>
      </w:pPr>
    </w:p>
    <w:p w14:paraId="2AC6E1ED" w14:textId="4971A21B" w:rsidR="007977C4" w:rsidRPr="00087F9A" w:rsidRDefault="007D617E" w:rsidP="0089249D">
      <w:pPr>
        <w:pStyle w:val="ListParagraph"/>
        <w:numPr>
          <w:ilvl w:val="0"/>
          <w:numId w:val="9"/>
        </w:numPr>
        <w:jc w:val="both"/>
        <w:rPr>
          <w:rFonts w:eastAsia="Times New Roman" w:cstheme="minorHAnsi"/>
          <w:b/>
          <w:sz w:val="20"/>
          <w:szCs w:val="20"/>
          <w:u w:val="single"/>
        </w:rPr>
      </w:pPr>
      <w:r w:rsidRPr="00087F9A">
        <w:rPr>
          <w:rFonts w:eastAsia="Times New Roman" w:cstheme="minorHAnsi"/>
          <w:b/>
          <w:sz w:val="20"/>
          <w:szCs w:val="20"/>
          <w:u w:val="single"/>
        </w:rPr>
        <w:t xml:space="preserve">Call to Order, Approval of the Minutes and </w:t>
      </w:r>
      <w:r w:rsidR="00957489">
        <w:rPr>
          <w:rFonts w:eastAsia="Times New Roman" w:cstheme="minorHAnsi"/>
          <w:b/>
          <w:sz w:val="20"/>
          <w:szCs w:val="20"/>
          <w:u w:val="single"/>
        </w:rPr>
        <w:t>Vote</w:t>
      </w:r>
    </w:p>
    <w:p w14:paraId="2AD60582" w14:textId="4E4282A4" w:rsidR="007D617E" w:rsidRDefault="007D617E" w:rsidP="007D617E">
      <w:pPr>
        <w:pStyle w:val="ListParagraph"/>
        <w:jc w:val="both"/>
        <w:rPr>
          <w:rFonts w:eastAsia="Times New Roman" w:cstheme="minorHAnsi"/>
          <w:sz w:val="20"/>
          <w:szCs w:val="20"/>
        </w:rPr>
      </w:pPr>
    </w:p>
    <w:p w14:paraId="7300C2CA" w14:textId="22018218" w:rsidR="004032AB" w:rsidRDefault="0025287C" w:rsidP="0025287C">
      <w:pPr>
        <w:pStyle w:val="ListParagraph"/>
        <w:jc w:val="both"/>
        <w:rPr>
          <w:sz w:val="20"/>
          <w:szCs w:val="20"/>
        </w:rPr>
      </w:pPr>
      <w:r w:rsidRPr="0025287C">
        <w:rPr>
          <w:sz w:val="20"/>
          <w:szCs w:val="20"/>
        </w:rPr>
        <w:t>Brian Pavilonis, Interim Governance Council Chair, called the meeting to order at</w:t>
      </w:r>
      <w:r>
        <w:rPr>
          <w:sz w:val="20"/>
          <w:szCs w:val="20"/>
        </w:rPr>
        <w:t xml:space="preserve"> 1:10 P.M., and thanks all attendees for showing up for todays’ meeting, as there are several items on the agenda that require a quorum being present.</w:t>
      </w:r>
    </w:p>
    <w:p w14:paraId="64806D53" w14:textId="2DEEF979" w:rsidR="0025287C" w:rsidRDefault="0025287C" w:rsidP="0025287C">
      <w:pPr>
        <w:pStyle w:val="ListParagraph"/>
        <w:jc w:val="both"/>
        <w:rPr>
          <w:sz w:val="20"/>
          <w:szCs w:val="20"/>
        </w:rPr>
      </w:pPr>
    </w:p>
    <w:p w14:paraId="43E55526" w14:textId="7B6FA2F8" w:rsidR="0025287C" w:rsidRDefault="0025287C" w:rsidP="0025287C">
      <w:pPr>
        <w:pStyle w:val="ListParagraph"/>
        <w:jc w:val="both"/>
        <w:rPr>
          <w:sz w:val="20"/>
          <w:szCs w:val="20"/>
        </w:rPr>
      </w:pPr>
      <w:r>
        <w:rPr>
          <w:sz w:val="20"/>
          <w:szCs w:val="20"/>
        </w:rPr>
        <w:t>Due to several questions regarding prior voting methods, Brian announced that changes were being</w:t>
      </w:r>
      <w:r w:rsidR="00551F4A">
        <w:rPr>
          <w:sz w:val="20"/>
          <w:szCs w:val="20"/>
        </w:rPr>
        <w:t xml:space="preserve"> made to two (2) voting methods:</w:t>
      </w:r>
    </w:p>
    <w:p w14:paraId="04CC05A6" w14:textId="77777777" w:rsidR="00551F4A" w:rsidRDefault="00551F4A" w:rsidP="0025287C">
      <w:pPr>
        <w:pStyle w:val="ListParagraph"/>
        <w:jc w:val="both"/>
        <w:rPr>
          <w:sz w:val="20"/>
          <w:szCs w:val="20"/>
        </w:rPr>
      </w:pPr>
    </w:p>
    <w:p w14:paraId="67950700" w14:textId="77777777" w:rsidR="00551F4A" w:rsidRDefault="0025287C" w:rsidP="0025287C">
      <w:pPr>
        <w:pStyle w:val="ListParagraph"/>
        <w:numPr>
          <w:ilvl w:val="0"/>
          <w:numId w:val="36"/>
        </w:numPr>
        <w:jc w:val="both"/>
        <w:rPr>
          <w:sz w:val="20"/>
          <w:szCs w:val="20"/>
        </w:rPr>
      </w:pPr>
      <w:r>
        <w:rPr>
          <w:sz w:val="20"/>
          <w:szCs w:val="20"/>
        </w:rPr>
        <w:t xml:space="preserve">All votes are not confidential; the only exception would be votes concerning personnel matters, such as the Appointments, Promotion and Tenure (A.P.T.) Committee meeting on tenure and promotion. All attending </w:t>
      </w:r>
      <w:r w:rsidR="00551F4A">
        <w:rPr>
          <w:sz w:val="20"/>
          <w:szCs w:val="20"/>
        </w:rPr>
        <w:t>voting members will vote on the supplied voting forms.</w:t>
      </w:r>
    </w:p>
    <w:p w14:paraId="37522981" w14:textId="0B11B0BD" w:rsidR="00551F4A" w:rsidRDefault="00551F4A" w:rsidP="0025287C">
      <w:pPr>
        <w:pStyle w:val="ListParagraph"/>
        <w:numPr>
          <w:ilvl w:val="0"/>
          <w:numId w:val="36"/>
        </w:numPr>
        <w:jc w:val="both"/>
        <w:rPr>
          <w:sz w:val="20"/>
          <w:szCs w:val="20"/>
        </w:rPr>
      </w:pPr>
      <w:r>
        <w:rPr>
          <w:sz w:val="20"/>
          <w:szCs w:val="20"/>
        </w:rPr>
        <w:t>Eligible voters for each issue are clarified on the last page of todays’ agenda.</w:t>
      </w:r>
    </w:p>
    <w:p w14:paraId="40B60C51" w14:textId="2B347B9B" w:rsidR="00E225CD" w:rsidRDefault="00E225CD" w:rsidP="0025287C">
      <w:pPr>
        <w:pStyle w:val="ListParagraph"/>
        <w:numPr>
          <w:ilvl w:val="0"/>
          <w:numId w:val="36"/>
        </w:numPr>
        <w:jc w:val="both"/>
        <w:rPr>
          <w:sz w:val="20"/>
          <w:szCs w:val="20"/>
        </w:rPr>
      </w:pPr>
      <w:r>
        <w:rPr>
          <w:sz w:val="20"/>
          <w:szCs w:val="20"/>
        </w:rPr>
        <w:t>Virtual votes will be tallied and added to in-person votes.  All votes will be presented at the next meeting when tallied.</w:t>
      </w:r>
    </w:p>
    <w:p w14:paraId="2E2B54FD" w14:textId="49FD6D81" w:rsidR="0025287C" w:rsidRDefault="0025287C" w:rsidP="00551F4A">
      <w:pPr>
        <w:jc w:val="both"/>
        <w:rPr>
          <w:sz w:val="20"/>
          <w:szCs w:val="20"/>
        </w:rPr>
      </w:pPr>
    </w:p>
    <w:p w14:paraId="1A5ED425" w14:textId="555CF33F" w:rsidR="00551F4A" w:rsidRDefault="00551F4A" w:rsidP="00551F4A">
      <w:pPr>
        <w:ind w:left="720"/>
        <w:jc w:val="both"/>
        <w:rPr>
          <w:sz w:val="20"/>
          <w:szCs w:val="20"/>
        </w:rPr>
      </w:pPr>
      <w:r>
        <w:rPr>
          <w:sz w:val="20"/>
          <w:szCs w:val="20"/>
        </w:rPr>
        <w:t xml:space="preserve">The minutes from the last Governance Council Meeting, held September 7, 2022, were put forth for a vote.  It was pointed out the Renee Goodwin submit corrections to these minutes, and those amendments would be considered, and the vote on the September 7, 2022, minutes would be </w:t>
      </w:r>
      <w:r w:rsidR="00B607EC">
        <w:rPr>
          <w:sz w:val="20"/>
          <w:szCs w:val="20"/>
        </w:rPr>
        <w:t xml:space="preserve">tabled </w:t>
      </w:r>
      <w:r w:rsidR="006A056E">
        <w:rPr>
          <w:sz w:val="20"/>
          <w:szCs w:val="20"/>
        </w:rPr>
        <w:t>until the next Governance Council meeting</w:t>
      </w:r>
      <w:r w:rsidR="00B607EC">
        <w:rPr>
          <w:sz w:val="20"/>
          <w:szCs w:val="20"/>
        </w:rPr>
        <w:t>, because we needed to see the changes being requested.</w:t>
      </w:r>
    </w:p>
    <w:p w14:paraId="472CB5F3" w14:textId="194D04BF" w:rsidR="006A056E" w:rsidRDefault="006A056E" w:rsidP="00551F4A">
      <w:pPr>
        <w:ind w:left="720"/>
        <w:jc w:val="both"/>
        <w:rPr>
          <w:sz w:val="20"/>
          <w:szCs w:val="20"/>
        </w:rPr>
      </w:pPr>
    </w:p>
    <w:p w14:paraId="3ABBC238" w14:textId="6F3334DD" w:rsidR="006A056E" w:rsidRDefault="006A056E" w:rsidP="00551F4A">
      <w:pPr>
        <w:ind w:left="720"/>
        <w:jc w:val="both"/>
        <w:rPr>
          <w:sz w:val="20"/>
          <w:szCs w:val="20"/>
        </w:rPr>
      </w:pPr>
      <w:r>
        <w:rPr>
          <w:sz w:val="20"/>
          <w:szCs w:val="20"/>
        </w:rPr>
        <w:t xml:space="preserve">Renee Goodwin questioned the procedure being followed in accordance with “Robert’s Rules of Order”, and mentioned that she noted several inconsistencies, and asked for clarification. A motion was made to discuss and Robert’s Rules were read for interpretation. The Parliamentarian, </w:t>
      </w:r>
      <w:r w:rsidR="000A5A7A">
        <w:rPr>
          <w:sz w:val="20"/>
          <w:szCs w:val="20"/>
        </w:rPr>
        <w:t>Mary (</w:t>
      </w:r>
      <w:r>
        <w:rPr>
          <w:sz w:val="20"/>
          <w:szCs w:val="20"/>
        </w:rPr>
        <w:t>Catherine</w:t>
      </w:r>
      <w:r w:rsidR="000A5A7A">
        <w:rPr>
          <w:sz w:val="20"/>
          <w:szCs w:val="20"/>
        </w:rPr>
        <w:t>)</w:t>
      </w:r>
      <w:r>
        <w:rPr>
          <w:sz w:val="20"/>
          <w:szCs w:val="20"/>
        </w:rPr>
        <w:t xml:space="preserve"> Schooling, agreed with the interpretation and how Robert’</w:t>
      </w:r>
      <w:r w:rsidR="00E225CD">
        <w:rPr>
          <w:sz w:val="20"/>
          <w:szCs w:val="20"/>
        </w:rPr>
        <w:t>s Rul</w:t>
      </w:r>
      <w:r>
        <w:rPr>
          <w:sz w:val="20"/>
          <w:szCs w:val="20"/>
        </w:rPr>
        <w:t>e</w:t>
      </w:r>
      <w:r w:rsidR="00E225CD">
        <w:rPr>
          <w:sz w:val="20"/>
          <w:szCs w:val="20"/>
        </w:rPr>
        <w:t>s</w:t>
      </w:r>
      <w:r>
        <w:rPr>
          <w:sz w:val="20"/>
          <w:szCs w:val="20"/>
        </w:rPr>
        <w:t xml:space="preserve"> were being utilized for our Governance Council meetings.</w:t>
      </w:r>
    </w:p>
    <w:p w14:paraId="20D406EB" w14:textId="506B4051" w:rsidR="006A056E" w:rsidRDefault="006A056E" w:rsidP="00551F4A">
      <w:pPr>
        <w:ind w:left="720"/>
        <w:jc w:val="both"/>
        <w:rPr>
          <w:sz w:val="20"/>
          <w:szCs w:val="20"/>
        </w:rPr>
      </w:pPr>
    </w:p>
    <w:p w14:paraId="3D8F33AD" w14:textId="4FFC6B76" w:rsidR="00E225CD" w:rsidRDefault="00E225CD" w:rsidP="00551F4A">
      <w:pPr>
        <w:ind w:left="720"/>
        <w:jc w:val="both"/>
        <w:rPr>
          <w:sz w:val="20"/>
          <w:szCs w:val="20"/>
        </w:rPr>
      </w:pPr>
      <w:r>
        <w:rPr>
          <w:sz w:val="20"/>
          <w:szCs w:val="20"/>
        </w:rPr>
        <w:t>Luisa Borrell asked for clarification of the need for in-person meetings. Brian referred to the state ruling requiring in-person meetings going forward, stating votes can be taken virtually</w:t>
      </w:r>
      <w:r w:rsidR="00B607EC">
        <w:rPr>
          <w:sz w:val="20"/>
          <w:szCs w:val="20"/>
        </w:rPr>
        <w:t>, but an “in-person” quorum is needed for voting measures to pass.</w:t>
      </w:r>
    </w:p>
    <w:p w14:paraId="21B378B8" w14:textId="7D2ADF11" w:rsidR="00B607EC" w:rsidRDefault="00B607EC" w:rsidP="00551F4A">
      <w:pPr>
        <w:ind w:left="720"/>
        <w:jc w:val="both"/>
        <w:rPr>
          <w:sz w:val="20"/>
          <w:szCs w:val="20"/>
        </w:rPr>
      </w:pPr>
    </w:p>
    <w:p w14:paraId="70BC802A" w14:textId="39891F7E" w:rsidR="00B607EC" w:rsidRDefault="00B607EC" w:rsidP="00551F4A">
      <w:pPr>
        <w:ind w:left="720"/>
        <w:jc w:val="both"/>
        <w:rPr>
          <w:sz w:val="20"/>
          <w:szCs w:val="20"/>
        </w:rPr>
      </w:pPr>
      <w:r>
        <w:rPr>
          <w:sz w:val="20"/>
          <w:szCs w:val="20"/>
        </w:rPr>
        <w:t>Dean El-Mohandes further clarified that there were two (2) issues at hand; (1) what constitutes an “official” meeting, and (2) can you vote virtually.</w:t>
      </w:r>
    </w:p>
    <w:p w14:paraId="5C89ED27" w14:textId="325BDCD7" w:rsidR="00B607EC" w:rsidRDefault="00B607EC" w:rsidP="00551F4A">
      <w:pPr>
        <w:ind w:left="720"/>
        <w:jc w:val="both"/>
        <w:rPr>
          <w:sz w:val="20"/>
          <w:szCs w:val="20"/>
        </w:rPr>
      </w:pPr>
    </w:p>
    <w:p w14:paraId="0933FE9F" w14:textId="69EC8882" w:rsidR="00B607EC" w:rsidRDefault="00B607EC" w:rsidP="00551F4A">
      <w:pPr>
        <w:ind w:left="720"/>
        <w:jc w:val="both"/>
        <w:rPr>
          <w:sz w:val="20"/>
          <w:szCs w:val="20"/>
        </w:rPr>
      </w:pPr>
      <w:r>
        <w:rPr>
          <w:sz w:val="20"/>
          <w:szCs w:val="20"/>
        </w:rPr>
        <w:t>For #2, (virtual voting) to take place, #1 an official meeting, with an in-person quorum, must be present. Thirty (30) in-person attendees must be present. The Dean also added that faculty on Fellowship Leave can participate remotely, or not at all.</w:t>
      </w:r>
    </w:p>
    <w:p w14:paraId="323DCE27" w14:textId="081A695D" w:rsidR="00B607EC" w:rsidRDefault="00B607EC" w:rsidP="00551F4A">
      <w:pPr>
        <w:ind w:left="720"/>
        <w:jc w:val="both"/>
        <w:rPr>
          <w:sz w:val="20"/>
          <w:szCs w:val="20"/>
        </w:rPr>
      </w:pPr>
    </w:p>
    <w:p w14:paraId="7848DB4A" w14:textId="46CB0DB2" w:rsidR="00B607EC" w:rsidRDefault="00B607EC" w:rsidP="00551F4A">
      <w:pPr>
        <w:ind w:left="720"/>
        <w:jc w:val="both"/>
        <w:rPr>
          <w:sz w:val="20"/>
          <w:szCs w:val="20"/>
        </w:rPr>
      </w:pPr>
      <w:r>
        <w:rPr>
          <w:sz w:val="20"/>
          <w:szCs w:val="20"/>
        </w:rPr>
        <w:t>Susan Kltizman also clarified that for SPH, the Governor’s ruling for in-person meetings only applies to the Governance Council Meeting.</w:t>
      </w:r>
    </w:p>
    <w:p w14:paraId="76D93981" w14:textId="068013E3" w:rsidR="00C22006" w:rsidRDefault="00C22006" w:rsidP="00551F4A">
      <w:pPr>
        <w:ind w:left="720"/>
        <w:jc w:val="both"/>
        <w:rPr>
          <w:sz w:val="20"/>
          <w:szCs w:val="20"/>
        </w:rPr>
      </w:pPr>
    </w:p>
    <w:p w14:paraId="7A878F0D" w14:textId="50CEDBF6" w:rsidR="00C22006" w:rsidRDefault="00E964B5" w:rsidP="00551F4A">
      <w:pPr>
        <w:ind w:left="720"/>
        <w:jc w:val="both"/>
        <w:rPr>
          <w:sz w:val="20"/>
          <w:szCs w:val="20"/>
        </w:rPr>
      </w:pPr>
      <w:r>
        <w:rPr>
          <w:sz w:val="20"/>
          <w:szCs w:val="20"/>
        </w:rPr>
        <w:t>Brian moved the meeting forward to the upcoming vote regarding school-wide A.P.T. members’ ability to serve on the school-wide A.P.T. Committee while on sabbatical. Attendees present voted on paper ballots, with those attending virtually voting virtually, with I.T. tallying all votes.</w:t>
      </w:r>
    </w:p>
    <w:p w14:paraId="2AD94310" w14:textId="6BEE765B" w:rsidR="00E964B5" w:rsidRDefault="00E964B5" w:rsidP="00551F4A">
      <w:pPr>
        <w:ind w:left="720"/>
        <w:jc w:val="both"/>
        <w:rPr>
          <w:sz w:val="20"/>
          <w:szCs w:val="20"/>
        </w:rPr>
      </w:pPr>
    </w:p>
    <w:p w14:paraId="363F6E15" w14:textId="7CEDECFF" w:rsidR="00E964B5" w:rsidRDefault="00E964B5" w:rsidP="00551F4A">
      <w:pPr>
        <w:ind w:left="720"/>
        <w:jc w:val="both"/>
        <w:rPr>
          <w:sz w:val="20"/>
          <w:szCs w:val="20"/>
        </w:rPr>
      </w:pPr>
      <w:r>
        <w:rPr>
          <w:sz w:val="20"/>
          <w:szCs w:val="20"/>
        </w:rPr>
        <w:lastRenderedPageBreak/>
        <w:t>Levi Waldron asked if the default would be that faculty on fellowship leave will continue on the A.P.T. Committee, unless they opt out.</w:t>
      </w:r>
    </w:p>
    <w:p w14:paraId="61C2C83C" w14:textId="0888960B" w:rsidR="00E964B5" w:rsidRDefault="00E964B5" w:rsidP="00551F4A">
      <w:pPr>
        <w:ind w:left="720"/>
        <w:jc w:val="both"/>
        <w:rPr>
          <w:sz w:val="20"/>
          <w:szCs w:val="20"/>
        </w:rPr>
      </w:pPr>
    </w:p>
    <w:p w14:paraId="7AF0DB37" w14:textId="6D222962" w:rsidR="00E964B5" w:rsidRDefault="00E964B5" w:rsidP="00551F4A">
      <w:pPr>
        <w:ind w:left="720"/>
        <w:jc w:val="both"/>
        <w:rPr>
          <w:sz w:val="20"/>
          <w:szCs w:val="20"/>
        </w:rPr>
      </w:pPr>
      <w:r>
        <w:rPr>
          <w:sz w:val="20"/>
          <w:szCs w:val="20"/>
        </w:rPr>
        <w:t>Diana Romero asked “Opt out or opt in…?”</w:t>
      </w:r>
    </w:p>
    <w:p w14:paraId="529A7914" w14:textId="0B23E470" w:rsidR="00E964B5" w:rsidRDefault="00E964B5" w:rsidP="00551F4A">
      <w:pPr>
        <w:ind w:left="720"/>
        <w:jc w:val="both"/>
        <w:rPr>
          <w:sz w:val="20"/>
          <w:szCs w:val="20"/>
        </w:rPr>
      </w:pPr>
    </w:p>
    <w:p w14:paraId="7AFF4CF0" w14:textId="16679E18" w:rsidR="00E964B5" w:rsidRDefault="00E964B5" w:rsidP="00551F4A">
      <w:pPr>
        <w:ind w:left="720"/>
        <w:jc w:val="both"/>
        <w:rPr>
          <w:sz w:val="20"/>
          <w:szCs w:val="20"/>
        </w:rPr>
      </w:pPr>
      <w:r>
        <w:rPr>
          <w:sz w:val="20"/>
          <w:szCs w:val="20"/>
        </w:rPr>
        <w:t>Christian Grov mentioned the “opt out: or “opt in” verbiage was the same.</w:t>
      </w:r>
    </w:p>
    <w:p w14:paraId="2028C321" w14:textId="56D29C9B" w:rsidR="00E964B5" w:rsidRDefault="00E964B5" w:rsidP="00551F4A">
      <w:pPr>
        <w:ind w:left="720"/>
        <w:jc w:val="both"/>
        <w:rPr>
          <w:sz w:val="20"/>
          <w:szCs w:val="20"/>
        </w:rPr>
      </w:pPr>
    </w:p>
    <w:p w14:paraId="68CEDB6B" w14:textId="4F1237C4" w:rsidR="00E964B5" w:rsidRDefault="00C11D7F" w:rsidP="00551F4A">
      <w:pPr>
        <w:ind w:left="720"/>
        <w:jc w:val="both"/>
        <w:rPr>
          <w:sz w:val="20"/>
          <w:szCs w:val="20"/>
        </w:rPr>
      </w:pPr>
      <w:r>
        <w:rPr>
          <w:sz w:val="20"/>
          <w:szCs w:val="20"/>
        </w:rPr>
        <w:t>The vote was taken, with results to be given at the next Governance Council Meeting.</w:t>
      </w:r>
    </w:p>
    <w:p w14:paraId="02744D72" w14:textId="65E339B7" w:rsidR="0025287C" w:rsidRDefault="0025287C" w:rsidP="00C11D7F">
      <w:pPr>
        <w:jc w:val="both"/>
        <w:rPr>
          <w:sz w:val="20"/>
          <w:szCs w:val="20"/>
        </w:rPr>
      </w:pPr>
    </w:p>
    <w:p w14:paraId="592A1E16" w14:textId="77777777" w:rsidR="00C11D7F" w:rsidRPr="00C11D7F" w:rsidRDefault="00C11D7F" w:rsidP="00C11D7F">
      <w:pPr>
        <w:jc w:val="both"/>
        <w:rPr>
          <w:rFonts w:cstheme="minorHAnsi"/>
          <w:sz w:val="20"/>
          <w:szCs w:val="20"/>
        </w:rPr>
      </w:pPr>
    </w:p>
    <w:p w14:paraId="54D4BA46" w14:textId="77777777" w:rsidR="0089249D" w:rsidRPr="00087F9A" w:rsidRDefault="0089249D" w:rsidP="00F25F5C">
      <w:pPr>
        <w:pStyle w:val="ListParagraph"/>
        <w:numPr>
          <w:ilvl w:val="0"/>
          <w:numId w:val="9"/>
        </w:numPr>
        <w:jc w:val="both"/>
        <w:rPr>
          <w:rFonts w:eastAsia="Times New Roman" w:cstheme="minorHAnsi"/>
          <w:b/>
          <w:sz w:val="20"/>
          <w:szCs w:val="20"/>
          <w:u w:val="single"/>
        </w:rPr>
      </w:pPr>
      <w:r w:rsidRPr="00087F9A">
        <w:rPr>
          <w:rFonts w:eastAsia="Times New Roman" w:cstheme="minorHAnsi"/>
          <w:b/>
          <w:sz w:val="20"/>
          <w:szCs w:val="20"/>
          <w:u w:val="single"/>
        </w:rPr>
        <w:t>Dean’s Report</w:t>
      </w:r>
    </w:p>
    <w:p w14:paraId="61E6A43B" w14:textId="68374B1D" w:rsidR="002A0669" w:rsidRPr="00087F9A" w:rsidRDefault="002A0669" w:rsidP="00F25F5C">
      <w:pPr>
        <w:ind w:left="720"/>
        <w:jc w:val="both"/>
        <w:rPr>
          <w:rFonts w:asciiTheme="minorHAnsi" w:hAnsiTheme="minorHAnsi" w:cstheme="minorHAnsi"/>
          <w:b/>
          <w:sz w:val="20"/>
          <w:szCs w:val="20"/>
        </w:rPr>
      </w:pPr>
    </w:p>
    <w:p w14:paraId="46BB0B42" w14:textId="167ED5DC" w:rsidR="00713D15" w:rsidRDefault="002F7C99" w:rsidP="002A0669">
      <w:pPr>
        <w:ind w:left="720"/>
        <w:jc w:val="both"/>
        <w:rPr>
          <w:rFonts w:asciiTheme="minorHAnsi" w:hAnsiTheme="minorHAnsi" w:cstheme="minorHAnsi"/>
          <w:sz w:val="20"/>
          <w:szCs w:val="20"/>
        </w:rPr>
      </w:pPr>
      <w:r w:rsidRPr="00087F9A">
        <w:rPr>
          <w:rFonts w:asciiTheme="minorHAnsi" w:hAnsiTheme="minorHAnsi" w:cstheme="minorHAnsi"/>
          <w:sz w:val="20"/>
          <w:szCs w:val="20"/>
        </w:rPr>
        <w:t xml:space="preserve">The Dean, Dr. Ayman El-Mohandes, </w:t>
      </w:r>
      <w:r w:rsidR="00CF5E4B" w:rsidRPr="00087F9A">
        <w:rPr>
          <w:rFonts w:asciiTheme="minorHAnsi" w:hAnsiTheme="minorHAnsi" w:cstheme="minorHAnsi"/>
          <w:sz w:val="20"/>
          <w:szCs w:val="20"/>
        </w:rPr>
        <w:t>was given the floor</w:t>
      </w:r>
      <w:r w:rsidR="00C11D7F">
        <w:rPr>
          <w:rFonts w:asciiTheme="minorHAnsi" w:hAnsiTheme="minorHAnsi" w:cstheme="minorHAnsi"/>
          <w:sz w:val="20"/>
          <w:szCs w:val="20"/>
        </w:rPr>
        <w:t xml:space="preserve"> for his report to the School.</w:t>
      </w:r>
    </w:p>
    <w:p w14:paraId="1ADF1C83" w14:textId="7C557AEB" w:rsidR="00C11D7F" w:rsidRDefault="00C11D7F" w:rsidP="002A0669">
      <w:pPr>
        <w:ind w:left="720"/>
        <w:jc w:val="both"/>
        <w:rPr>
          <w:rFonts w:asciiTheme="minorHAnsi" w:hAnsiTheme="minorHAnsi" w:cstheme="minorHAnsi"/>
          <w:sz w:val="20"/>
          <w:szCs w:val="20"/>
        </w:rPr>
      </w:pPr>
    </w:p>
    <w:p w14:paraId="3708C5B1" w14:textId="2BF3A026" w:rsidR="006C197B" w:rsidRPr="006C197B" w:rsidRDefault="006C197B" w:rsidP="002A0669">
      <w:pPr>
        <w:ind w:left="720"/>
        <w:jc w:val="both"/>
        <w:rPr>
          <w:rFonts w:asciiTheme="minorHAnsi" w:hAnsiTheme="minorHAnsi" w:cstheme="minorHAnsi"/>
          <w:sz w:val="20"/>
          <w:szCs w:val="20"/>
          <w:u w:val="single"/>
        </w:rPr>
      </w:pPr>
      <w:r w:rsidRPr="006C197B">
        <w:rPr>
          <w:rFonts w:asciiTheme="minorHAnsi" w:hAnsiTheme="minorHAnsi" w:cstheme="minorHAnsi"/>
          <w:sz w:val="20"/>
          <w:szCs w:val="20"/>
          <w:u w:val="single"/>
        </w:rPr>
        <w:t>SPARC Announcement</w:t>
      </w:r>
    </w:p>
    <w:p w14:paraId="76598573" w14:textId="769B1886" w:rsidR="00C11D7F" w:rsidRDefault="00C11D7F" w:rsidP="002A0669">
      <w:pPr>
        <w:ind w:left="720"/>
        <w:jc w:val="both"/>
        <w:rPr>
          <w:rFonts w:asciiTheme="minorHAnsi" w:hAnsiTheme="minorHAnsi" w:cstheme="minorHAnsi"/>
          <w:sz w:val="20"/>
          <w:szCs w:val="20"/>
        </w:rPr>
      </w:pPr>
      <w:r>
        <w:rPr>
          <w:rFonts w:asciiTheme="minorHAnsi" w:hAnsiTheme="minorHAnsi" w:cstheme="minorHAnsi"/>
          <w:sz w:val="20"/>
          <w:szCs w:val="20"/>
        </w:rPr>
        <w:t>Dean El-Mohandes began with CUNY’s new announcement for the SPARC (Science Park and Research Campus) campus at Kips Bay, to occupy the former Hunter Brookdale campus, located on the lower East Side.</w:t>
      </w:r>
    </w:p>
    <w:p w14:paraId="4757ED67" w14:textId="133B755E" w:rsidR="00C11D7F" w:rsidRDefault="00C11D7F" w:rsidP="002A0669">
      <w:pPr>
        <w:ind w:left="720"/>
        <w:jc w:val="both"/>
        <w:rPr>
          <w:rFonts w:asciiTheme="minorHAnsi" w:hAnsiTheme="minorHAnsi" w:cstheme="minorHAnsi"/>
          <w:sz w:val="20"/>
          <w:szCs w:val="20"/>
        </w:rPr>
      </w:pPr>
    </w:p>
    <w:p w14:paraId="6B124EAB" w14:textId="2B39B4B6" w:rsidR="00C11D7F" w:rsidRDefault="00C11D7F" w:rsidP="002A0669">
      <w:pPr>
        <w:ind w:left="720"/>
        <w:jc w:val="both"/>
        <w:rPr>
          <w:rFonts w:asciiTheme="minorHAnsi" w:hAnsiTheme="minorHAnsi" w:cstheme="minorHAnsi"/>
          <w:sz w:val="20"/>
          <w:szCs w:val="20"/>
        </w:rPr>
      </w:pPr>
      <w:r>
        <w:rPr>
          <w:rFonts w:asciiTheme="minorHAnsi" w:hAnsiTheme="minorHAnsi" w:cstheme="minorHAnsi"/>
          <w:sz w:val="20"/>
          <w:szCs w:val="20"/>
        </w:rPr>
        <w:t xml:space="preserve">The new 1.5 million square foot campus is a big-step forward for our School, with 100,000 square feet being allotted for our new campus. </w:t>
      </w:r>
      <w:r w:rsidR="001D6EB3">
        <w:rPr>
          <w:rFonts w:asciiTheme="minorHAnsi" w:hAnsiTheme="minorHAnsi" w:cstheme="minorHAnsi"/>
          <w:sz w:val="20"/>
          <w:szCs w:val="20"/>
        </w:rPr>
        <w:t>This new space will allow for t</w:t>
      </w:r>
      <w:r>
        <w:rPr>
          <w:rFonts w:asciiTheme="minorHAnsi" w:hAnsiTheme="minorHAnsi" w:cstheme="minorHAnsi"/>
          <w:sz w:val="20"/>
          <w:szCs w:val="20"/>
        </w:rPr>
        <w:t>wo (2) components</w:t>
      </w:r>
      <w:r w:rsidR="001D6EB3">
        <w:rPr>
          <w:rFonts w:asciiTheme="minorHAnsi" w:hAnsiTheme="minorHAnsi" w:cstheme="minorHAnsi"/>
          <w:sz w:val="20"/>
          <w:szCs w:val="20"/>
        </w:rPr>
        <w:t xml:space="preserve">, (research facilities and the ability to hire more faculty), </w:t>
      </w:r>
      <w:r>
        <w:rPr>
          <w:rFonts w:asciiTheme="minorHAnsi" w:hAnsiTheme="minorHAnsi" w:cstheme="minorHAnsi"/>
          <w:sz w:val="20"/>
          <w:szCs w:val="20"/>
        </w:rPr>
        <w:t>that will stre</w:t>
      </w:r>
      <w:r w:rsidR="001D6EB3">
        <w:rPr>
          <w:rFonts w:asciiTheme="minorHAnsi" w:hAnsiTheme="minorHAnsi" w:cstheme="minorHAnsi"/>
          <w:sz w:val="20"/>
          <w:szCs w:val="20"/>
        </w:rPr>
        <w:t>ngthen our School considerably.</w:t>
      </w:r>
    </w:p>
    <w:p w14:paraId="5FD6610A" w14:textId="3E559BF1" w:rsidR="001D6EB3" w:rsidRDefault="001D6EB3" w:rsidP="002A0669">
      <w:pPr>
        <w:ind w:left="720"/>
        <w:jc w:val="both"/>
        <w:rPr>
          <w:rFonts w:asciiTheme="minorHAnsi" w:hAnsiTheme="minorHAnsi" w:cstheme="minorHAnsi"/>
          <w:sz w:val="20"/>
          <w:szCs w:val="20"/>
        </w:rPr>
      </w:pPr>
    </w:p>
    <w:p w14:paraId="754C482F" w14:textId="0CB00E9E" w:rsidR="001D6EB3" w:rsidRDefault="001D6EB3" w:rsidP="002A0669">
      <w:pPr>
        <w:ind w:left="720"/>
        <w:jc w:val="both"/>
        <w:rPr>
          <w:rFonts w:asciiTheme="minorHAnsi" w:hAnsiTheme="minorHAnsi" w:cstheme="minorHAnsi"/>
          <w:sz w:val="20"/>
          <w:szCs w:val="20"/>
        </w:rPr>
      </w:pPr>
      <w:r>
        <w:rPr>
          <w:rFonts w:asciiTheme="minorHAnsi" w:hAnsiTheme="minorHAnsi" w:cstheme="minorHAnsi"/>
          <w:sz w:val="20"/>
          <w:szCs w:val="20"/>
        </w:rPr>
        <w:t xml:space="preserve">The new site will include a variety of organizations: Bellevue Hospital will have a presence, and there will be a high school with students geared towards careers in health care. </w:t>
      </w:r>
    </w:p>
    <w:p w14:paraId="592D8196" w14:textId="41D14E8E" w:rsidR="001D6EB3" w:rsidRDefault="001D6EB3" w:rsidP="002A0669">
      <w:pPr>
        <w:ind w:left="720"/>
        <w:jc w:val="both"/>
        <w:rPr>
          <w:rFonts w:asciiTheme="minorHAnsi" w:hAnsiTheme="minorHAnsi" w:cstheme="minorHAnsi"/>
          <w:sz w:val="20"/>
          <w:szCs w:val="20"/>
        </w:rPr>
      </w:pPr>
    </w:p>
    <w:p w14:paraId="15BF691E" w14:textId="2970FC55" w:rsidR="001D6EB3" w:rsidRDefault="001D6EB3" w:rsidP="002A0669">
      <w:pPr>
        <w:ind w:left="720"/>
        <w:jc w:val="both"/>
        <w:rPr>
          <w:rFonts w:asciiTheme="minorHAnsi" w:hAnsiTheme="minorHAnsi" w:cstheme="minorHAnsi"/>
          <w:sz w:val="20"/>
          <w:szCs w:val="20"/>
        </w:rPr>
      </w:pPr>
      <w:r>
        <w:rPr>
          <w:rFonts w:asciiTheme="minorHAnsi" w:hAnsiTheme="minorHAnsi" w:cstheme="minorHAnsi"/>
          <w:sz w:val="20"/>
          <w:szCs w:val="20"/>
        </w:rPr>
        <w:t>The expectation is that the CUNY component will take precedence at the site which will include Hunter College, B.M.C.C., and SPH, with an under-graduate program becoming part of the expansion.</w:t>
      </w:r>
    </w:p>
    <w:p w14:paraId="6E8D1920" w14:textId="3609CF12" w:rsidR="001D6EB3" w:rsidRDefault="001D6EB3" w:rsidP="002A0669">
      <w:pPr>
        <w:ind w:left="720"/>
        <w:jc w:val="both"/>
        <w:rPr>
          <w:rFonts w:asciiTheme="minorHAnsi" w:hAnsiTheme="minorHAnsi" w:cstheme="minorHAnsi"/>
          <w:sz w:val="20"/>
          <w:szCs w:val="20"/>
        </w:rPr>
      </w:pPr>
    </w:p>
    <w:p w14:paraId="3159B57D" w14:textId="73223874" w:rsidR="001D6EB3" w:rsidRDefault="001D6EB3" w:rsidP="002A0669">
      <w:pPr>
        <w:ind w:left="720"/>
        <w:jc w:val="both"/>
        <w:rPr>
          <w:rFonts w:asciiTheme="minorHAnsi" w:hAnsiTheme="minorHAnsi" w:cstheme="minorHAnsi"/>
          <w:sz w:val="20"/>
          <w:szCs w:val="20"/>
        </w:rPr>
      </w:pPr>
      <w:r>
        <w:rPr>
          <w:rFonts w:asciiTheme="minorHAnsi" w:hAnsiTheme="minorHAnsi" w:cstheme="minorHAnsi"/>
          <w:sz w:val="20"/>
          <w:szCs w:val="20"/>
        </w:rPr>
        <w:t>It will be a state-of-the art facility.  It is unclear if student and faculty housing will be present yet.</w:t>
      </w:r>
    </w:p>
    <w:p w14:paraId="02DCBD32" w14:textId="6952CECD" w:rsidR="00125314" w:rsidRDefault="00125314" w:rsidP="002A0669">
      <w:pPr>
        <w:ind w:left="720"/>
        <w:jc w:val="both"/>
        <w:rPr>
          <w:rFonts w:asciiTheme="minorHAnsi" w:hAnsiTheme="minorHAnsi" w:cstheme="minorHAnsi"/>
          <w:sz w:val="20"/>
          <w:szCs w:val="20"/>
        </w:rPr>
      </w:pPr>
    </w:p>
    <w:p w14:paraId="28D46BB0" w14:textId="43CD0E4C" w:rsidR="00125314" w:rsidRDefault="00125314" w:rsidP="002A0669">
      <w:pPr>
        <w:ind w:left="720"/>
        <w:jc w:val="both"/>
        <w:rPr>
          <w:rFonts w:asciiTheme="minorHAnsi" w:hAnsiTheme="minorHAnsi" w:cstheme="minorHAnsi"/>
          <w:sz w:val="20"/>
          <w:szCs w:val="20"/>
        </w:rPr>
      </w:pPr>
      <w:r>
        <w:rPr>
          <w:rFonts w:asciiTheme="minorHAnsi" w:hAnsiTheme="minorHAnsi" w:cstheme="minorHAnsi"/>
          <w:sz w:val="20"/>
          <w:szCs w:val="20"/>
        </w:rPr>
        <w:t xml:space="preserve">Had our School not been a success, with proven value, this would not have happened. </w:t>
      </w:r>
    </w:p>
    <w:p w14:paraId="2CAA564C" w14:textId="1DBD6F8A" w:rsidR="00125314" w:rsidRDefault="00125314" w:rsidP="002A0669">
      <w:pPr>
        <w:ind w:left="720"/>
        <w:jc w:val="both"/>
        <w:rPr>
          <w:rFonts w:asciiTheme="minorHAnsi" w:hAnsiTheme="minorHAnsi" w:cstheme="minorHAnsi"/>
          <w:sz w:val="20"/>
          <w:szCs w:val="20"/>
        </w:rPr>
      </w:pPr>
    </w:p>
    <w:p w14:paraId="076CB104" w14:textId="40D86F19" w:rsidR="00125314" w:rsidRDefault="00125314" w:rsidP="002A0669">
      <w:pPr>
        <w:ind w:left="720"/>
        <w:jc w:val="both"/>
        <w:rPr>
          <w:rFonts w:asciiTheme="minorHAnsi" w:hAnsiTheme="minorHAnsi" w:cstheme="minorHAnsi"/>
          <w:sz w:val="20"/>
          <w:szCs w:val="20"/>
        </w:rPr>
      </w:pPr>
      <w:r>
        <w:rPr>
          <w:rFonts w:asciiTheme="minorHAnsi" w:hAnsiTheme="minorHAnsi" w:cstheme="minorHAnsi"/>
          <w:sz w:val="20"/>
          <w:szCs w:val="20"/>
        </w:rPr>
        <w:t>Our commitment to Harlem will not end and a statement will be provided soon. We do not yet have a timeline for following steps, but I hope this will happen during my tenure as Dean.</w:t>
      </w:r>
    </w:p>
    <w:p w14:paraId="4A2ADB70" w14:textId="77777777" w:rsidR="006C197B" w:rsidRDefault="006C197B" w:rsidP="002A0669">
      <w:pPr>
        <w:ind w:left="720"/>
        <w:jc w:val="both"/>
        <w:rPr>
          <w:rFonts w:asciiTheme="minorHAnsi" w:hAnsiTheme="minorHAnsi" w:cstheme="minorHAnsi"/>
          <w:sz w:val="20"/>
          <w:szCs w:val="20"/>
        </w:rPr>
      </w:pPr>
    </w:p>
    <w:p w14:paraId="2AD50C81" w14:textId="5D112A92" w:rsidR="00125314" w:rsidRPr="006C197B" w:rsidRDefault="006C197B" w:rsidP="002A0669">
      <w:pPr>
        <w:ind w:left="720"/>
        <w:jc w:val="both"/>
        <w:rPr>
          <w:rFonts w:asciiTheme="minorHAnsi" w:hAnsiTheme="minorHAnsi" w:cstheme="minorHAnsi"/>
          <w:sz w:val="20"/>
          <w:szCs w:val="20"/>
          <w:u w:val="single"/>
        </w:rPr>
      </w:pPr>
      <w:r w:rsidRPr="006C197B">
        <w:rPr>
          <w:rFonts w:asciiTheme="minorHAnsi" w:hAnsiTheme="minorHAnsi"/>
          <w:sz w:val="20"/>
          <w:szCs w:val="20"/>
          <w:u w:val="single"/>
        </w:rPr>
        <w:t>Fall Reopening and COVID</w:t>
      </w:r>
    </w:p>
    <w:p w14:paraId="1C0E2A38" w14:textId="531193F9" w:rsidR="00125314" w:rsidRDefault="00125314" w:rsidP="002A0669">
      <w:pPr>
        <w:ind w:left="720"/>
        <w:jc w:val="both"/>
        <w:rPr>
          <w:rFonts w:asciiTheme="minorHAnsi" w:hAnsiTheme="minorHAnsi" w:cstheme="minorHAnsi"/>
          <w:sz w:val="20"/>
          <w:szCs w:val="20"/>
        </w:rPr>
      </w:pPr>
      <w:r>
        <w:rPr>
          <w:rFonts w:asciiTheme="minorHAnsi" w:hAnsiTheme="minorHAnsi" w:cstheme="minorHAnsi"/>
          <w:sz w:val="20"/>
          <w:szCs w:val="20"/>
        </w:rPr>
        <w:t xml:space="preserve">Questions to what COVID will bring and what CUNY’s policies will be still remain. The months to come will dictate plans for the spring semester.  We will continue to monitor what is happening and I will communicate changes in policies to all. </w:t>
      </w:r>
      <w:r w:rsidR="00191459">
        <w:rPr>
          <w:rFonts w:asciiTheme="minorHAnsi" w:hAnsiTheme="minorHAnsi" w:cstheme="minorHAnsi"/>
          <w:sz w:val="20"/>
          <w:szCs w:val="20"/>
        </w:rPr>
        <w:t>The Dean wished a safe semester to a</w:t>
      </w:r>
      <w:r>
        <w:rPr>
          <w:rFonts w:asciiTheme="minorHAnsi" w:hAnsiTheme="minorHAnsi" w:cstheme="minorHAnsi"/>
          <w:sz w:val="20"/>
          <w:szCs w:val="20"/>
        </w:rPr>
        <w:t>ll…</w:t>
      </w:r>
    </w:p>
    <w:p w14:paraId="172F9BB4" w14:textId="18750A8E" w:rsidR="00125314" w:rsidRDefault="00125314" w:rsidP="002A0669">
      <w:pPr>
        <w:ind w:left="720"/>
        <w:jc w:val="both"/>
        <w:rPr>
          <w:rFonts w:asciiTheme="minorHAnsi" w:hAnsiTheme="minorHAnsi" w:cstheme="minorHAnsi"/>
          <w:sz w:val="20"/>
          <w:szCs w:val="20"/>
        </w:rPr>
      </w:pPr>
    </w:p>
    <w:p w14:paraId="788EBB73" w14:textId="77777777" w:rsidR="006C197B" w:rsidRDefault="006C197B" w:rsidP="002A0669">
      <w:pPr>
        <w:ind w:left="720"/>
        <w:jc w:val="both"/>
        <w:rPr>
          <w:rFonts w:asciiTheme="minorHAnsi" w:hAnsiTheme="minorHAnsi" w:cstheme="minorHAnsi"/>
          <w:sz w:val="20"/>
          <w:szCs w:val="20"/>
        </w:rPr>
      </w:pPr>
      <w:r>
        <w:rPr>
          <w:rFonts w:asciiTheme="minorHAnsi" w:hAnsiTheme="minorHAnsi" w:cstheme="minorHAnsi"/>
          <w:sz w:val="20"/>
          <w:szCs w:val="20"/>
        </w:rPr>
        <w:t>The eighth floor renovation has been completed.  The conference room is state-of-the art, and Susan and Louie have been working to make it available and functional.</w:t>
      </w:r>
    </w:p>
    <w:p w14:paraId="7B697B08" w14:textId="77777777" w:rsidR="006C197B" w:rsidRDefault="006C197B" w:rsidP="002A0669">
      <w:pPr>
        <w:ind w:left="720"/>
        <w:jc w:val="both"/>
        <w:rPr>
          <w:rFonts w:asciiTheme="minorHAnsi" w:hAnsiTheme="minorHAnsi" w:cstheme="minorHAnsi"/>
          <w:sz w:val="20"/>
          <w:szCs w:val="20"/>
        </w:rPr>
      </w:pPr>
    </w:p>
    <w:p w14:paraId="5D22ABF9" w14:textId="7EBDAC52" w:rsidR="00125314" w:rsidRDefault="006C197B" w:rsidP="002A0669">
      <w:pPr>
        <w:ind w:left="720"/>
        <w:jc w:val="both"/>
        <w:rPr>
          <w:rFonts w:asciiTheme="minorHAnsi" w:hAnsiTheme="minorHAnsi"/>
          <w:sz w:val="20"/>
          <w:szCs w:val="20"/>
        </w:rPr>
      </w:pPr>
      <w:r w:rsidRPr="006C197B">
        <w:rPr>
          <w:rFonts w:asciiTheme="minorHAnsi" w:hAnsiTheme="minorHAnsi" w:cstheme="minorHAnsi"/>
          <w:sz w:val="20"/>
          <w:szCs w:val="20"/>
        </w:rPr>
        <w:t xml:space="preserve">The search for the Senior Associate Dean of Academic and Student Affairs is continuing.  </w:t>
      </w:r>
      <w:r w:rsidRPr="006C197B">
        <w:rPr>
          <w:rFonts w:asciiTheme="minorHAnsi" w:hAnsiTheme="minorHAnsi"/>
          <w:sz w:val="20"/>
          <w:szCs w:val="20"/>
        </w:rPr>
        <w:t>Second round interviews are being scheduled. We expect 4-5 in person interviews and hope to have the new person hired and on board by the end of the academic year, if not sooner.</w:t>
      </w:r>
    </w:p>
    <w:p w14:paraId="4D88D37A" w14:textId="1525DBBF" w:rsidR="006C197B" w:rsidRDefault="006C197B" w:rsidP="002A0669">
      <w:pPr>
        <w:ind w:left="720"/>
        <w:jc w:val="both"/>
        <w:rPr>
          <w:rFonts w:asciiTheme="minorHAnsi" w:hAnsiTheme="minorHAnsi"/>
          <w:sz w:val="20"/>
          <w:szCs w:val="20"/>
        </w:rPr>
      </w:pPr>
    </w:p>
    <w:p w14:paraId="686BDB7E" w14:textId="2CABB93F" w:rsidR="006C197B" w:rsidRDefault="006C197B" w:rsidP="002A0669">
      <w:pPr>
        <w:ind w:left="720"/>
        <w:jc w:val="both"/>
        <w:rPr>
          <w:rFonts w:asciiTheme="minorHAnsi" w:hAnsiTheme="minorHAnsi"/>
          <w:sz w:val="20"/>
          <w:szCs w:val="20"/>
        </w:rPr>
      </w:pPr>
      <w:r>
        <w:rPr>
          <w:rFonts w:asciiTheme="minorHAnsi" w:hAnsiTheme="minorHAnsi"/>
          <w:sz w:val="20"/>
          <w:szCs w:val="20"/>
        </w:rPr>
        <w:t>Lower admissions are being seen all over. Graduate programs seem lesser affected. We need to emphasize programs that will benefit our School.</w:t>
      </w:r>
    </w:p>
    <w:p w14:paraId="52EE5FA8" w14:textId="590158CA" w:rsidR="006C197B" w:rsidRDefault="006C197B" w:rsidP="006C197B">
      <w:pPr>
        <w:pStyle w:val="ListParagraph"/>
        <w:numPr>
          <w:ilvl w:val="0"/>
          <w:numId w:val="37"/>
        </w:numPr>
        <w:jc w:val="both"/>
        <w:rPr>
          <w:rFonts w:cstheme="minorHAnsi"/>
          <w:sz w:val="20"/>
          <w:szCs w:val="20"/>
        </w:rPr>
      </w:pPr>
      <w:r>
        <w:rPr>
          <w:rFonts w:cstheme="minorHAnsi"/>
          <w:sz w:val="20"/>
          <w:szCs w:val="20"/>
        </w:rPr>
        <w:t>Collaborations with the University of Alcala in Spain is a new venture that should bring us our first batch of students in the spring semester.</w:t>
      </w:r>
    </w:p>
    <w:p w14:paraId="23B82B9B" w14:textId="3B4CA667" w:rsidR="006C197B" w:rsidRPr="006C197B" w:rsidRDefault="006C197B" w:rsidP="006C197B">
      <w:pPr>
        <w:pStyle w:val="ListParagraph"/>
        <w:numPr>
          <w:ilvl w:val="0"/>
          <w:numId w:val="37"/>
        </w:numPr>
        <w:jc w:val="both"/>
        <w:rPr>
          <w:rFonts w:cstheme="minorHAnsi"/>
          <w:sz w:val="20"/>
          <w:szCs w:val="20"/>
        </w:rPr>
      </w:pPr>
      <w:r>
        <w:rPr>
          <w:rFonts w:cstheme="minorHAnsi"/>
          <w:sz w:val="20"/>
          <w:szCs w:val="20"/>
        </w:rPr>
        <w:lastRenderedPageBreak/>
        <w:t>I travelled to Bangladesh with Jose Arrango</w:t>
      </w:r>
      <w:r w:rsidR="00CC4025">
        <w:rPr>
          <w:rFonts w:cstheme="minorHAnsi"/>
          <w:sz w:val="20"/>
          <w:szCs w:val="20"/>
        </w:rPr>
        <w:t>-Florez</w:t>
      </w:r>
      <w:r>
        <w:rPr>
          <w:rFonts w:cstheme="minorHAnsi"/>
          <w:sz w:val="20"/>
          <w:szCs w:val="20"/>
        </w:rPr>
        <w:t>, and we are in the final stag</w:t>
      </w:r>
      <w:r w:rsidR="00CC4025">
        <w:rPr>
          <w:rFonts w:cstheme="minorHAnsi"/>
          <w:sz w:val="20"/>
          <w:szCs w:val="20"/>
        </w:rPr>
        <w:t>e of establishing a population informatics</w:t>
      </w:r>
      <w:r>
        <w:rPr>
          <w:rFonts w:cstheme="minorHAnsi"/>
          <w:sz w:val="20"/>
          <w:szCs w:val="20"/>
        </w:rPr>
        <w:t xml:space="preserve"> hub. </w:t>
      </w:r>
    </w:p>
    <w:p w14:paraId="29E32E3A" w14:textId="0B713CF1" w:rsidR="00C11D7F" w:rsidRDefault="00C11D7F" w:rsidP="002A0669">
      <w:pPr>
        <w:ind w:left="720"/>
        <w:jc w:val="both"/>
        <w:rPr>
          <w:rFonts w:asciiTheme="minorHAnsi" w:hAnsiTheme="minorHAnsi" w:cstheme="minorHAnsi"/>
          <w:sz w:val="20"/>
          <w:szCs w:val="20"/>
        </w:rPr>
      </w:pPr>
    </w:p>
    <w:p w14:paraId="272200CD" w14:textId="4C8D5E99" w:rsidR="00510B1D" w:rsidRDefault="00CC4025" w:rsidP="000A5A7A">
      <w:pPr>
        <w:ind w:firstLine="720"/>
        <w:jc w:val="both"/>
        <w:rPr>
          <w:rFonts w:asciiTheme="minorHAnsi" w:hAnsiTheme="minorHAnsi" w:cstheme="minorHAnsi"/>
          <w:sz w:val="20"/>
          <w:szCs w:val="20"/>
          <w:u w:val="single"/>
        </w:rPr>
      </w:pPr>
      <w:r w:rsidRPr="00CC4025">
        <w:rPr>
          <w:rFonts w:asciiTheme="minorHAnsi" w:hAnsiTheme="minorHAnsi" w:cstheme="minorHAnsi"/>
          <w:sz w:val="20"/>
          <w:szCs w:val="20"/>
          <w:u w:val="single"/>
        </w:rPr>
        <w:t>Budget Updates</w:t>
      </w:r>
    </w:p>
    <w:p w14:paraId="6672F2BD" w14:textId="4E2148EB" w:rsidR="00CC4025" w:rsidRDefault="00CC4025" w:rsidP="000A5A7A">
      <w:pPr>
        <w:ind w:firstLine="720"/>
        <w:jc w:val="both"/>
        <w:rPr>
          <w:rFonts w:asciiTheme="minorHAnsi" w:hAnsiTheme="minorHAnsi" w:cstheme="minorHAnsi"/>
          <w:sz w:val="20"/>
          <w:szCs w:val="20"/>
        </w:rPr>
      </w:pPr>
      <w:r w:rsidRPr="00CC4025">
        <w:rPr>
          <w:rFonts w:asciiTheme="minorHAnsi" w:hAnsiTheme="minorHAnsi" w:cstheme="minorHAnsi"/>
          <w:sz w:val="20"/>
          <w:szCs w:val="20"/>
        </w:rPr>
        <w:t>The Budget Committee is in the process of meeting and working on the clarity of its role in the Budget process</w:t>
      </w:r>
      <w:r>
        <w:rPr>
          <w:rFonts w:asciiTheme="minorHAnsi" w:hAnsiTheme="minorHAnsi" w:cstheme="minorHAnsi"/>
          <w:sz w:val="20"/>
          <w:szCs w:val="20"/>
        </w:rPr>
        <w:t>.</w:t>
      </w:r>
    </w:p>
    <w:p w14:paraId="6DF73649" w14:textId="3FEA8355" w:rsidR="00CC4025" w:rsidRDefault="00CC4025" w:rsidP="00CC4025">
      <w:pPr>
        <w:ind w:left="1080"/>
        <w:jc w:val="both"/>
        <w:rPr>
          <w:rFonts w:asciiTheme="minorHAnsi" w:hAnsiTheme="minorHAnsi" w:cstheme="minorHAnsi"/>
          <w:sz w:val="20"/>
          <w:szCs w:val="20"/>
        </w:rPr>
      </w:pPr>
    </w:p>
    <w:p w14:paraId="22BD349D" w14:textId="1A8309D1" w:rsidR="00CC4025" w:rsidRDefault="00CC4025" w:rsidP="000A5A7A">
      <w:pPr>
        <w:ind w:left="720"/>
        <w:jc w:val="both"/>
        <w:rPr>
          <w:rFonts w:asciiTheme="minorHAnsi" w:hAnsiTheme="minorHAnsi" w:cstheme="minorHAnsi"/>
          <w:sz w:val="20"/>
          <w:szCs w:val="20"/>
        </w:rPr>
      </w:pPr>
      <w:r>
        <w:rPr>
          <w:rFonts w:asciiTheme="minorHAnsi" w:hAnsiTheme="minorHAnsi" w:cstheme="minorHAnsi"/>
          <w:sz w:val="20"/>
          <w:szCs w:val="20"/>
        </w:rPr>
        <w:t>Lastly, the spring 2023-Self-Study document for our Strategic Plan is instrumental is on-track for implementing most of our strategic goals.</w:t>
      </w:r>
    </w:p>
    <w:p w14:paraId="3757A018" w14:textId="37A58D9D" w:rsidR="00CC4025" w:rsidRDefault="00CC4025" w:rsidP="00CC4025">
      <w:pPr>
        <w:ind w:left="1080"/>
        <w:jc w:val="both"/>
        <w:rPr>
          <w:rFonts w:asciiTheme="minorHAnsi" w:hAnsiTheme="minorHAnsi" w:cstheme="minorHAnsi"/>
          <w:sz w:val="20"/>
          <w:szCs w:val="20"/>
        </w:rPr>
      </w:pPr>
    </w:p>
    <w:p w14:paraId="65369228" w14:textId="701AE8E2" w:rsidR="00CC4025" w:rsidRPr="00CC4025" w:rsidRDefault="0075149F" w:rsidP="000A5A7A">
      <w:pPr>
        <w:ind w:left="720"/>
        <w:jc w:val="both"/>
        <w:rPr>
          <w:rFonts w:asciiTheme="minorHAnsi" w:hAnsiTheme="minorHAnsi" w:cstheme="minorHAnsi"/>
          <w:sz w:val="20"/>
          <w:szCs w:val="20"/>
        </w:rPr>
      </w:pPr>
      <w:r>
        <w:rPr>
          <w:rFonts w:asciiTheme="minorHAnsi" w:hAnsiTheme="minorHAnsi" w:cstheme="minorHAnsi"/>
          <w:sz w:val="20"/>
          <w:szCs w:val="20"/>
        </w:rPr>
        <w:t xml:space="preserve">In closing the Dean said, </w:t>
      </w:r>
      <w:r w:rsidR="00CC4025">
        <w:rPr>
          <w:rFonts w:asciiTheme="minorHAnsi" w:hAnsiTheme="minorHAnsi" w:cstheme="minorHAnsi"/>
          <w:sz w:val="20"/>
          <w:szCs w:val="20"/>
        </w:rPr>
        <w:t>“Thank you for allowing me to take time to discuss the good news…” and the</w:t>
      </w:r>
      <w:r>
        <w:rPr>
          <w:rFonts w:asciiTheme="minorHAnsi" w:hAnsiTheme="minorHAnsi" w:cstheme="minorHAnsi"/>
          <w:sz w:val="20"/>
          <w:szCs w:val="20"/>
        </w:rPr>
        <w:t xml:space="preserve">n </w:t>
      </w:r>
      <w:r w:rsidR="00CC4025">
        <w:rPr>
          <w:rFonts w:asciiTheme="minorHAnsi" w:hAnsiTheme="minorHAnsi" w:cstheme="minorHAnsi"/>
          <w:sz w:val="20"/>
          <w:szCs w:val="20"/>
        </w:rPr>
        <w:t>returned the floor to Brian.</w:t>
      </w:r>
    </w:p>
    <w:p w14:paraId="2DC1C6F4" w14:textId="77777777" w:rsidR="00F451DF" w:rsidRPr="00087F9A" w:rsidRDefault="00F451DF" w:rsidP="00BB0441">
      <w:pPr>
        <w:jc w:val="both"/>
        <w:rPr>
          <w:rFonts w:asciiTheme="minorHAnsi" w:hAnsiTheme="minorHAnsi"/>
          <w:sz w:val="20"/>
          <w:szCs w:val="20"/>
        </w:rPr>
      </w:pPr>
    </w:p>
    <w:p w14:paraId="6A4D8ADF" w14:textId="72873F8C" w:rsidR="00BB0441" w:rsidRPr="00F451DF" w:rsidRDefault="00BB0441" w:rsidP="00BB0441">
      <w:pPr>
        <w:pStyle w:val="ListParagraph"/>
        <w:numPr>
          <w:ilvl w:val="0"/>
          <w:numId w:val="9"/>
        </w:numPr>
        <w:jc w:val="both"/>
        <w:rPr>
          <w:rFonts w:cs="Times New Roman"/>
          <w:b/>
          <w:sz w:val="20"/>
          <w:szCs w:val="20"/>
          <w:u w:val="single"/>
        </w:rPr>
      </w:pPr>
      <w:r w:rsidRPr="00F451DF">
        <w:rPr>
          <w:rFonts w:cs="Times New Roman"/>
          <w:b/>
          <w:sz w:val="20"/>
          <w:szCs w:val="20"/>
          <w:u w:val="single"/>
        </w:rPr>
        <w:t>GC Committee Matters</w:t>
      </w:r>
    </w:p>
    <w:p w14:paraId="3BD5880B" w14:textId="77777777" w:rsidR="00BB0441" w:rsidRPr="00087F9A" w:rsidRDefault="00BB0441" w:rsidP="00BB0441">
      <w:pPr>
        <w:pStyle w:val="ListParagraph"/>
        <w:ind w:left="1080"/>
        <w:jc w:val="both"/>
        <w:rPr>
          <w:rFonts w:cs="Times New Roman"/>
          <w:b/>
          <w:sz w:val="20"/>
          <w:szCs w:val="20"/>
          <w:u w:val="single"/>
        </w:rPr>
      </w:pPr>
    </w:p>
    <w:p w14:paraId="09D0F194" w14:textId="77777777" w:rsidR="00B06B02" w:rsidRPr="00087F9A" w:rsidRDefault="00BB0441" w:rsidP="004255B0">
      <w:pPr>
        <w:pStyle w:val="ListParagraph"/>
        <w:jc w:val="both"/>
        <w:rPr>
          <w:rFonts w:cs="Times New Roman"/>
          <w:b/>
          <w:sz w:val="20"/>
          <w:szCs w:val="20"/>
        </w:rPr>
      </w:pPr>
      <w:r w:rsidRPr="00087F9A">
        <w:rPr>
          <w:rFonts w:cs="Times New Roman"/>
          <w:b/>
          <w:sz w:val="20"/>
          <w:szCs w:val="20"/>
        </w:rPr>
        <w:t xml:space="preserve">Admissions Committee </w:t>
      </w:r>
    </w:p>
    <w:p w14:paraId="02B2FFD9" w14:textId="537CB17D" w:rsidR="0065701E" w:rsidRDefault="006B00EF" w:rsidP="00CF5E4B">
      <w:pPr>
        <w:ind w:left="720"/>
        <w:jc w:val="both"/>
        <w:rPr>
          <w:rFonts w:asciiTheme="minorHAnsi" w:hAnsiTheme="minorHAnsi"/>
          <w:sz w:val="20"/>
          <w:szCs w:val="20"/>
        </w:rPr>
      </w:pPr>
      <w:r w:rsidRPr="00087F9A">
        <w:rPr>
          <w:rFonts w:asciiTheme="minorHAnsi" w:hAnsiTheme="minorHAnsi"/>
          <w:sz w:val="20"/>
          <w:szCs w:val="20"/>
        </w:rPr>
        <w:t>Admissions</w:t>
      </w:r>
      <w:r w:rsidR="000A5A7A">
        <w:rPr>
          <w:rFonts w:asciiTheme="minorHAnsi" w:hAnsiTheme="minorHAnsi"/>
          <w:sz w:val="20"/>
          <w:szCs w:val="20"/>
        </w:rPr>
        <w:t xml:space="preserve"> Committee</w:t>
      </w:r>
      <w:r w:rsidRPr="00087F9A">
        <w:rPr>
          <w:rFonts w:asciiTheme="minorHAnsi" w:hAnsiTheme="minorHAnsi"/>
          <w:sz w:val="20"/>
          <w:szCs w:val="20"/>
        </w:rPr>
        <w:t xml:space="preserve"> </w:t>
      </w:r>
      <w:r w:rsidR="00BB0441" w:rsidRPr="00087F9A">
        <w:rPr>
          <w:rFonts w:asciiTheme="minorHAnsi" w:hAnsiTheme="minorHAnsi"/>
          <w:sz w:val="20"/>
          <w:szCs w:val="20"/>
        </w:rPr>
        <w:t>Chair, Dr. Ghada Soliman</w:t>
      </w:r>
      <w:r w:rsidR="00694444" w:rsidRPr="00087F9A">
        <w:rPr>
          <w:rFonts w:asciiTheme="minorHAnsi" w:hAnsiTheme="minorHAnsi"/>
          <w:sz w:val="20"/>
          <w:szCs w:val="20"/>
        </w:rPr>
        <w:t xml:space="preserve"> (EOGHS)</w:t>
      </w:r>
      <w:r w:rsidR="00BB0441" w:rsidRPr="00087F9A">
        <w:rPr>
          <w:rFonts w:asciiTheme="minorHAnsi" w:hAnsiTheme="minorHAnsi"/>
          <w:sz w:val="20"/>
          <w:szCs w:val="20"/>
        </w:rPr>
        <w:t xml:space="preserve"> </w:t>
      </w:r>
      <w:r w:rsidR="00694444" w:rsidRPr="00087F9A">
        <w:rPr>
          <w:rFonts w:asciiTheme="minorHAnsi" w:hAnsiTheme="minorHAnsi"/>
          <w:sz w:val="20"/>
          <w:szCs w:val="20"/>
        </w:rPr>
        <w:t>was given the floor.</w:t>
      </w:r>
    </w:p>
    <w:p w14:paraId="4E21CFCE" w14:textId="022DF27F" w:rsidR="0075149F" w:rsidRDefault="0075149F" w:rsidP="00CF5E4B">
      <w:pPr>
        <w:ind w:left="720"/>
        <w:jc w:val="both"/>
        <w:rPr>
          <w:rFonts w:asciiTheme="minorHAnsi" w:hAnsiTheme="minorHAnsi"/>
          <w:sz w:val="20"/>
          <w:szCs w:val="20"/>
        </w:rPr>
      </w:pPr>
    </w:p>
    <w:p w14:paraId="37BCB1C0" w14:textId="080511F8" w:rsidR="0075149F" w:rsidRDefault="0075149F" w:rsidP="00CF5E4B">
      <w:pPr>
        <w:ind w:left="720"/>
        <w:jc w:val="both"/>
        <w:rPr>
          <w:rFonts w:asciiTheme="minorHAnsi" w:hAnsiTheme="minorHAnsi"/>
          <w:sz w:val="20"/>
          <w:szCs w:val="20"/>
        </w:rPr>
      </w:pPr>
      <w:r>
        <w:rPr>
          <w:rFonts w:asciiTheme="minorHAnsi" w:hAnsiTheme="minorHAnsi"/>
          <w:sz w:val="20"/>
          <w:szCs w:val="20"/>
        </w:rPr>
        <w:t xml:space="preserve">As continuing Chair of the Admissions Committee, Ghada presented the Admissions Committee members for the 2022 – 2023 year, (Faculty Members - Spring Cooper, Bruce Lee, Zach Shahn, Matt Paczkowski and Craig Willingham; Permanent Members Lynn Roberts and Meg Krudysz), and stated that their last meeting was held </w:t>
      </w:r>
      <w:r w:rsidR="000B1536">
        <w:rPr>
          <w:rFonts w:asciiTheme="minorHAnsi" w:hAnsiTheme="minorHAnsi"/>
          <w:sz w:val="20"/>
          <w:szCs w:val="20"/>
        </w:rPr>
        <w:t xml:space="preserve">Friday, </w:t>
      </w:r>
      <w:r>
        <w:rPr>
          <w:rFonts w:asciiTheme="minorHAnsi" w:hAnsiTheme="minorHAnsi"/>
          <w:sz w:val="20"/>
          <w:szCs w:val="20"/>
        </w:rPr>
        <w:t xml:space="preserve">October </w:t>
      </w:r>
      <w:r w:rsidR="000B1536">
        <w:rPr>
          <w:rFonts w:asciiTheme="minorHAnsi" w:hAnsiTheme="minorHAnsi"/>
          <w:sz w:val="20"/>
          <w:szCs w:val="20"/>
        </w:rPr>
        <w:t>14, 2022, to get feedback.</w:t>
      </w:r>
    </w:p>
    <w:p w14:paraId="35F89FF6" w14:textId="1E1D6C7F" w:rsidR="0075149F" w:rsidRDefault="0075149F" w:rsidP="00CF5E4B">
      <w:pPr>
        <w:ind w:left="720"/>
        <w:jc w:val="both"/>
        <w:rPr>
          <w:rFonts w:asciiTheme="minorHAnsi" w:hAnsiTheme="minorHAnsi"/>
          <w:sz w:val="20"/>
          <w:szCs w:val="20"/>
        </w:rPr>
      </w:pPr>
    </w:p>
    <w:p w14:paraId="69D80C97" w14:textId="41DFFEB4" w:rsidR="0075149F" w:rsidRDefault="0075149F" w:rsidP="00CF5E4B">
      <w:pPr>
        <w:ind w:left="720"/>
        <w:jc w:val="both"/>
        <w:rPr>
          <w:rFonts w:asciiTheme="minorHAnsi" w:hAnsiTheme="minorHAnsi"/>
          <w:sz w:val="20"/>
          <w:szCs w:val="20"/>
        </w:rPr>
      </w:pPr>
      <w:r>
        <w:rPr>
          <w:rFonts w:asciiTheme="minorHAnsi" w:hAnsiTheme="minorHAnsi"/>
          <w:sz w:val="20"/>
          <w:szCs w:val="20"/>
        </w:rPr>
        <w:t xml:space="preserve">Ghada requested that </w:t>
      </w:r>
      <w:r w:rsidR="000B1536">
        <w:rPr>
          <w:rFonts w:asciiTheme="minorHAnsi" w:hAnsiTheme="minorHAnsi"/>
          <w:sz w:val="20"/>
          <w:szCs w:val="20"/>
        </w:rPr>
        <w:t>all faculty reviewing application review them in a timely manner, as the review cycle ends in December.</w:t>
      </w:r>
    </w:p>
    <w:p w14:paraId="4DE9187E" w14:textId="025D6887" w:rsidR="0075149F" w:rsidRDefault="0075149F" w:rsidP="00CF5E4B">
      <w:pPr>
        <w:ind w:left="720"/>
        <w:jc w:val="both"/>
        <w:rPr>
          <w:rFonts w:asciiTheme="minorHAnsi" w:hAnsiTheme="minorHAnsi"/>
          <w:sz w:val="20"/>
          <w:szCs w:val="20"/>
        </w:rPr>
      </w:pPr>
    </w:p>
    <w:p w14:paraId="547FB2D9" w14:textId="22D1CADE" w:rsidR="0075149F" w:rsidRDefault="000B1536" w:rsidP="00CF5E4B">
      <w:pPr>
        <w:ind w:left="720"/>
        <w:jc w:val="both"/>
        <w:rPr>
          <w:rFonts w:asciiTheme="minorHAnsi" w:hAnsiTheme="minorHAnsi"/>
          <w:sz w:val="20"/>
          <w:szCs w:val="20"/>
        </w:rPr>
      </w:pPr>
      <w:r>
        <w:rPr>
          <w:rFonts w:asciiTheme="minorHAnsi" w:hAnsiTheme="minorHAnsi"/>
          <w:sz w:val="20"/>
          <w:szCs w:val="20"/>
        </w:rPr>
        <w:t>Meg shared her updated admissions information.</w:t>
      </w:r>
    </w:p>
    <w:p w14:paraId="65605EB1" w14:textId="3D1DA769" w:rsidR="000B1536" w:rsidRDefault="000B1536" w:rsidP="00CF5E4B">
      <w:pPr>
        <w:ind w:left="720"/>
        <w:jc w:val="both"/>
        <w:rPr>
          <w:rFonts w:asciiTheme="minorHAnsi" w:hAnsiTheme="minorHAnsi"/>
          <w:sz w:val="20"/>
          <w:szCs w:val="20"/>
        </w:rPr>
      </w:pPr>
    </w:p>
    <w:p w14:paraId="35AC2B55" w14:textId="25564FD4" w:rsidR="000B1536" w:rsidRDefault="000B1536" w:rsidP="00CF5E4B">
      <w:pPr>
        <w:ind w:left="720"/>
        <w:jc w:val="both"/>
        <w:rPr>
          <w:rFonts w:asciiTheme="minorHAnsi" w:hAnsiTheme="minorHAnsi"/>
          <w:sz w:val="20"/>
          <w:szCs w:val="20"/>
        </w:rPr>
      </w:pPr>
      <w:r>
        <w:rPr>
          <w:rFonts w:asciiTheme="minorHAnsi" w:hAnsiTheme="minorHAnsi"/>
          <w:sz w:val="20"/>
          <w:szCs w:val="20"/>
        </w:rPr>
        <w:t>A school-wide “Open House” was held Wednesday, October 12, 2022, and Ghada thanked all who participated, as we are trying to recruit as many new students as possible. All school programs are currently being advertised through social media, on Facebook, Instagram and LinkedIn.</w:t>
      </w:r>
    </w:p>
    <w:p w14:paraId="201AA681" w14:textId="7B414A5C" w:rsidR="000B1536" w:rsidRDefault="000B1536" w:rsidP="00CF5E4B">
      <w:pPr>
        <w:ind w:left="720"/>
        <w:jc w:val="both"/>
        <w:rPr>
          <w:rFonts w:asciiTheme="minorHAnsi" w:hAnsiTheme="minorHAnsi"/>
          <w:sz w:val="20"/>
          <w:szCs w:val="20"/>
        </w:rPr>
      </w:pPr>
    </w:p>
    <w:p w14:paraId="12CE9D2B" w14:textId="492CCE5E" w:rsidR="000B1536" w:rsidRDefault="000B1536" w:rsidP="00CF5E4B">
      <w:pPr>
        <w:ind w:left="720"/>
        <w:jc w:val="both"/>
        <w:rPr>
          <w:rFonts w:asciiTheme="minorHAnsi" w:hAnsiTheme="minorHAnsi"/>
          <w:sz w:val="20"/>
          <w:szCs w:val="20"/>
        </w:rPr>
      </w:pPr>
      <w:r>
        <w:rPr>
          <w:rFonts w:asciiTheme="minorHAnsi" w:hAnsiTheme="minorHAnsi"/>
          <w:sz w:val="20"/>
          <w:szCs w:val="20"/>
        </w:rPr>
        <w:t>Ghada closed her session providing dates to all Open House/Information Session that are scheduled through December 7, 2022, and thanked all for participating in her presentation.</w:t>
      </w:r>
    </w:p>
    <w:p w14:paraId="4FD43EC3" w14:textId="1C789D7A" w:rsidR="000B1536" w:rsidRDefault="000B1536" w:rsidP="00CF5E4B">
      <w:pPr>
        <w:ind w:left="720"/>
        <w:jc w:val="both"/>
        <w:rPr>
          <w:rFonts w:asciiTheme="minorHAnsi" w:hAnsiTheme="minorHAnsi"/>
          <w:sz w:val="20"/>
          <w:szCs w:val="20"/>
        </w:rPr>
      </w:pPr>
    </w:p>
    <w:p w14:paraId="5A3E149B" w14:textId="77777777" w:rsidR="000B1536" w:rsidRDefault="000B1536" w:rsidP="00CF5E4B">
      <w:pPr>
        <w:ind w:left="720"/>
        <w:jc w:val="both"/>
        <w:rPr>
          <w:rFonts w:asciiTheme="minorHAnsi" w:hAnsiTheme="minorHAnsi"/>
          <w:sz w:val="20"/>
          <w:szCs w:val="20"/>
        </w:rPr>
      </w:pPr>
    </w:p>
    <w:p w14:paraId="73ABEAA9" w14:textId="4F7FBB79" w:rsidR="000B1536" w:rsidRDefault="00191459" w:rsidP="00CF5E4B">
      <w:pPr>
        <w:ind w:left="720"/>
        <w:jc w:val="both"/>
        <w:rPr>
          <w:rFonts w:asciiTheme="minorHAnsi" w:hAnsiTheme="minorHAnsi"/>
          <w:b/>
          <w:sz w:val="20"/>
          <w:szCs w:val="20"/>
        </w:rPr>
      </w:pPr>
      <w:r w:rsidRPr="00191459">
        <w:rPr>
          <w:rFonts w:asciiTheme="minorHAnsi" w:hAnsiTheme="minorHAnsi"/>
          <w:b/>
          <w:sz w:val="20"/>
          <w:szCs w:val="20"/>
        </w:rPr>
        <w:t>Curriculum Committee</w:t>
      </w:r>
    </w:p>
    <w:p w14:paraId="7247F9DB" w14:textId="3302A651" w:rsidR="000A5A7A" w:rsidRDefault="000A5A7A" w:rsidP="00CF5E4B">
      <w:pPr>
        <w:ind w:left="720"/>
        <w:jc w:val="both"/>
        <w:rPr>
          <w:rFonts w:asciiTheme="minorHAnsi" w:hAnsiTheme="minorHAnsi"/>
          <w:sz w:val="20"/>
          <w:szCs w:val="20"/>
        </w:rPr>
      </w:pPr>
      <w:r>
        <w:rPr>
          <w:rFonts w:asciiTheme="minorHAnsi" w:hAnsiTheme="minorHAnsi"/>
          <w:sz w:val="20"/>
          <w:szCs w:val="20"/>
        </w:rPr>
        <w:t>Curriculum Committee Chair, Dr. Mary (Catherine) Schooling was given the floor.</w:t>
      </w:r>
    </w:p>
    <w:p w14:paraId="07B32F9F" w14:textId="0036911A" w:rsidR="000A5A7A" w:rsidRDefault="000A5A7A" w:rsidP="00CF5E4B">
      <w:pPr>
        <w:ind w:left="720"/>
        <w:jc w:val="both"/>
        <w:rPr>
          <w:rFonts w:asciiTheme="minorHAnsi" w:hAnsiTheme="minorHAnsi"/>
          <w:sz w:val="20"/>
          <w:szCs w:val="20"/>
        </w:rPr>
      </w:pPr>
    </w:p>
    <w:p w14:paraId="4869379C" w14:textId="1671FE23" w:rsidR="000A5A7A" w:rsidRDefault="000A5A7A" w:rsidP="00CF5E4B">
      <w:pPr>
        <w:ind w:left="720"/>
        <w:jc w:val="both"/>
        <w:rPr>
          <w:rFonts w:asciiTheme="minorHAnsi" w:hAnsiTheme="minorHAnsi"/>
          <w:sz w:val="20"/>
          <w:szCs w:val="20"/>
        </w:rPr>
      </w:pPr>
      <w:r>
        <w:rPr>
          <w:rFonts w:asciiTheme="minorHAnsi" w:hAnsiTheme="minorHAnsi"/>
          <w:sz w:val="20"/>
          <w:szCs w:val="20"/>
        </w:rPr>
        <w:t xml:space="preserve">Brian introduced Mary </w:t>
      </w:r>
      <w:r w:rsidR="007E63F5">
        <w:rPr>
          <w:rFonts w:asciiTheme="minorHAnsi" w:hAnsiTheme="minorHAnsi"/>
          <w:sz w:val="20"/>
          <w:szCs w:val="20"/>
        </w:rPr>
        <w:t>and stated that there were three (3) votes to consider, and Mary will go thru each motion.</w:t>
      </w:r>
    </w:p>
    <w:p w14:paraId="2E2F4A40" w14:textId="6740424E" w:rsidR="007E63F5" w:rsidRDefault="007E63F5" w:rsidP="00CF5E4B">
      <w:pPr>
        <w:ind w:left="720"/>
        <w:jc w:val="both"/>
        <w:rPr>
          <w:rFonts w:asciiTheme="minorHAnsi" w:hAnsiTheme="minorHAnsi"/>
          <w:sz w:val="20"/>
          <w:szCs w:val="20"/>
        </w:rPr>
      </w:pPr>
    </w:p>
    <w:p w14:paraId="273C8800" w14:textId="5BC9DA55" w:rsidR="007E63F5" w:rsidRDefault="007E63F5" w:rsidP="00CF5E4B">
      <w:pPr>
        <w:ind w:left="720"/>
        <w:jc w:val="both"/>
        <w:rPr>
          <w:rFonts w:asciiTheme="minorHAnsi" w:hAnsiTheme="minorHAnsi"/>
          <w:sz w:val="20"/>
          <w:szCs w:val="20"/>
        </w:rPr>
      </w:pPr>
      <w:r>
        <w:rPr>
          <w:rFonts w:asciiTheme="minorHAnsi" w:hAnsiTheme="minorHAnsi"/>
          <w:sz w:val="20"/>
          <w:szCs w:val="20"/>
        </w:rPr>
        <w:t xml:space="preserve">The following items </w:t>
      </w:r>
      <w:r w:rsidR="000E28AA">
        <w:rPr>
          <w:rFonts w:asciiTheme="minorHAnsi" w:hAnsiTheme="minorHAnsi"/>
          <w:sz w:val="20"/>
          <w:szCs w:val="20"/>
        </w:rPr>
        <w:t>were introduced to the Council by Mary:</w:t>
      </w:r>
    </w:p>
    <w:p w14:paraId="762D7C5F" w14:textId="4A094112" w:rsidR="000E28AA" w:rsidRDefault="000E28AA" w:rsidP="00CF5E4B">
      <w:pPr>
        <w:ind w:left="720"/>
        <w:jc w:val="both"/>
        <w:rPr>
          <w:rFonts w:asciiTheme="minorHAnsi" w:hAnsiTheme="minorHAnsi"/>
          <w:sz w:val="20"/>
          <w:szCs w:val="20"/>
        </w:rPr>
      </w:pPr>
    </w:p>
    <w:p w14:paraId="0EB9EB57" w14:textId="77777777" w:rsidR="000E28AA" w:rsidRPr="000E28AA" w:rsidRDefault="000E28AA" w:rsidP="000E28AA">
      <w:pPr>
        <w:ind w:left="1440"/>
        <w:jc w:val="both"/>
        <w:rPr>
          <w:rFonts w:asciiTheme="minorHAnsi" w:hAnsiTheme="minorHAnsi"/>
          <w:sz w:val="20"/>
          <w:szCs w:val="20"/>
        </w:rPr>
      </w:pPr>
      <w:r w:rsidRPr="000E28AA">
        <w:rPr>
          <w:rFonts w:asciiTheme="minorHAnsi" w:hAnsiTheme="minorHAnsi"/>
          <w:sz w:val="20"/>
          <w:szCs w:val="20"/>
        </w:rPr>
        <w:t xml:space="preserve">• Vote on conversion of System Dynamics Modeling for Public Health Research and Action (HPAM 695) to a permanent course (Appendix 2) </w:t>
      </w:r>
    </w:p>
    <w:p w14:paraId="6ED5ED71" w14:textId="77777777" w:rsidR="000E28AA" w:rsidRPr="000E28AA" w:rsidRDefault="000E28AA" w:rsidP="000E28AA">
      <w:pPr>
        <w:ind w:left="1440"/>
        <w:jc w:val="both"/>
        <w:rPr>
          <w:rFonts w:asciiTheme="minorHAnsi" w:hAnsiTheme="minorHAnsi"/>
          <w:sz w:val="20"/>
          <w:szCs w:val="20"/>
        </w:rPr>
      </w:pPr>
      <w:r w:rsidRPr="000E28AA">
        <w:rPr>
          <w:rFonts w:asciiTheme="minorHAnsi" w:hAnsiTheme="minorHAnsi"/>
          <w:sz w:val="20"/>
          <w:szCs w:val="20"/>
        </w:rPr>
        <w:t xml:space="preserve">• Vote on conversion of System Dynamics Modeling for Public Health Research and Action (HPAM 895) to a permanent course (Appendix 3) </w:t>
      </w:r>
    </w:p>
    <w:p w14:paraId="6012336B" w14:textId="69C9DB99" w:rsidR="000E28AA" w:rsidRDefault="000E28AA" w:rsidP="000E28AA">
      <w:pPr>
        <w:ind w:left="720" w:firstLine="720"/>
        <w:jc w:val="both"/>
        <w:rPr>
          <w:rFonts w:asciiTheme="minorHAnsi" w:hAnsiTheme="minorHAnsi"/>
          <w:sz w:val="20"/>
          <w:szCs w:val="20"/>
        </w:rPr>
      </w:pPr>
      <w:r w:rsidRPr="000E28AA">
        <w:rPr>
          <w:rFonts w:asciiTheme="minorHAnsi" w:hAnsiTheme="minorHAnsi"/>
          <w:sz w:val="20"/>
          <w:szCs w:val="20"/>
        </w:rPr>
        <w:t>• Vote to approve offering the existing public health certificate in an in-person/hybrid mode (Appendix 4)</w:t>
      </w:r>
    </w:p>
    <w:p w14:paraId="5AB4DA5D" w14:textId="54922DA9" w:rsidR="000E28AA" w:rsidRDefault="000E28AA" w:rsidP="000E28AA">
      <w:pPr>
        <w:jc w:val="both"/>
        <w:rPr>
          <w:rFonts w:asciiTheme="minorHAnsi" w:hAnsiTheme="minorHAnsi"/>
          <w:sz w:val="20"/>
          <w:szCs w:val="20"/>
        </w:rPr>
      </w:pPr>
    </w:p>
    <w:p w14:paraId="06EE9958" w14:textId="56D93AD1" w:rsidR="000E28AA" w:rsidRDefault="000E28AA" w:rsidP="000E28AA">
      <w:pPr>
        <w:ind w:left="720"/>
        <w:jc w:val="both"/>
        <w:rPr>
          <w:rFonts w:asciiTheme="minorHAnsi" w:hAnsiTheme="minorHAnsi"/>
          <w:sz w:val="20"/>
          <w:szCs w:val="20"/>
        </w:rPr>
      </w:pPr>
      <w:r>
        <w:rPr>
          <w:rFonts w:asciiTheme="minorHAnsi" w:hAnsiTheme="minorHAnsi"/>
          <w:sz w:val="20"/>
          <w:szCs w:val="20"/>
        </w:rPr>
        <w:t xml:space="preserve">Prior to the vote on each item taking place, Heidi Jones asked how these courses would be </w:t>
      </w:r>
      <w:r w:rsidR="003874A2">
        <w:rPr>
          <w:rFonts w:asciiTheme="minorHAnsi" w:hAnsiTheme="minorHAnsi"/>
          <w:sz w:val="20"/>
          <w:szCs w:val="20"/>
        </w:rPr>
        <w:t>advertised.</w:t>
      </w:r>
      <w:r>
        <w:rPr>
          <w:rFonts w:asciiTheme="minorHAnsi" w:hAnsiTheme="minorHAnsi"/>
          <w:sz w:val="20"/>
          <w:szCs w:val="20"/>
        </w:rPr>
        <w:t xml:space="preserve"> As on-line, hybrid or in-person classes?</w:t>
      </w:r>
    </w:p>
    <w:p w14:paraId="3C5BE848" w14:textId="2CEAF49D" w:rsidR="003874A2" w:rsidRDefault="003874A2" w:rsidP="000E28AA">
      <w:pPr>
        <w:ind w:left="720"/>
        <w:jc w:val="both"/>
        <w:rPr>
          <w:rFonts w:asciiTheme="minorHAnsi" w:hAnsiTheme="minorHAnsi"/>
          <w:sz w:val="20"/>
          <w:szCs w:val="20"/>
        </w:rPr>
      </w:pPr>
    </w:p>
    <w:p w14:paraId="51316DFB" w14:textId="77E6923E" w:rsidR="0075149F" w:rsidRDefault="003874A2" w:rsidP="003874A2">
      <w:pPr>
        <w:ind w:left="720"/>
        <w:jc w:val="both"/>
        <w:rPr>
          <w:rFonts w:asciiTheme="minorHAnsi" w:hAnsiTheme="minorHAnsi"/>
          <w:sz w:val="20"/>
          <w:szCs w:val="20"/>
        </w:rPr>
      </w:pPr>
      <w:r>
        <w:rPr>
          <w:rFonts w:asciiTheme="minorHAnsi" w:hAnsiTheme="minorHAnsi"/>
          <w:sz w:val="20"/>
          <w:szCs w:val="20"/>
        </w:rPr>
        <w:lastRenderedPageBreak/>
        <w:t>Mary answered that we could open another section should more students wish to enroll, and Robyn Gertner, Executive Director of Academic Strategy and Operations, mentioned that there was a small amount of students taking these course and there would be no impact to course scheduling.</w:t>
      </w:r>
    </w:p>
    <w:p w14:paraId="2D8160B1" w14:textId="57673CC4" w:rsidR="003874A2" w:rsidRDefault="003874A2" w:rsidP="00CF5E4B">
      <w:pPr>
        <w:ind w:left="720"/>
        <w:jc w:val="both"/>
        <w:rPr>
          <w:rFonts w:asciiTheme="minorHAnsi" w:hAnsiTheme="minorHAnsi"/>
          <w:sz w:val="20"/>
          <w:szCs w:val="20"/>
        </w:rPr>
      </w:pPr>
    </w:p>
    <w:p w14:paraId="2E931C92" w14:textId="41D29F4B" w:rsidR="003874A2" w:rsidRDefault="003874A2" w:rsidP="00CF5E4B">
      <w:pPr>
        <w:ind w:left="720"/>
        <w:jc w:val="both"/>
        <w:rPr>
          <w:rFonts w:asciiTheme="minorHAnsi" w:hAnsiTheme="minorHAnsi"/>
          <w:sz w:val="20"/>
          <w:szCs w:val="20"/>
        </w:rPr>
      </w:pPr>
      <w:r>
        <w:rPr>
          <w:rFonts w:asciiTheme="minorHAnsi" w:hAnsiTheme="minorHAnsi"/>
          <w:sz w:val="20"/>
          <w:szCs w:val="20"/>
        </w:rPr>
        <w:t>Time was allotted for in-person and virtual voting on the presented items.  Voting tallies will be presented at out next meeting.</w:t>
      </w:r>
    </w:p>
    <w:p w14:paraId="4835C614" w14:textId="51FCD231" w:rsidR="003874A2" w:rsidRDefault="003874A2" w:rsidP="00CF5E4B">
      <w:pPr>
        <w:ind w:left="720"/>
        <w:jc w:val="both"/>
        <w:rPr>
          <w:rFonts w:asciiTheme="minorHAnsi" w:hAnsiTheme="minorHAnsi"/>
          <w:sz w:val="20"/>
          <w:szCs w:val="20"/>
        </w:rPr>
      </w:pPr>
    </w:p>
    <w:p w14:paraId="6B189557" w14:textId="3F02A286" w:rsidR="003874A2" w:rsidRPr="00FB4E41" w:rsidRDefault="003874A2" w:rsidP="00CF5E4B">
      <w:pPr>
        <w:ind w:left="720"/>
        <w:jc w:val="both"/>
        <w:rPr>
          <w:rFonts w:asciiTheme="minorHAnsi" w:hAnsiTheme="minorHAnsi"/>
          <w:sz w:val="20"/>
          <w:szCs w:val="20"/>
        </w:rPr>
      </w:pPr>
      <w:r w:rsidRPr="00FB4E41">
        <w:rPr>
          <w:rFonts w:asciiTheme="minorHAnsi" w:hAnsiTheme="minorHAnsi"/>
          <w:sz w:val="20"/>
          <w:szCs w:val="20"/>
        </w:rPr>
        <w:t>With this, the Curriculum Committee’s session closed.</w:t>
      </w:r>
    </w:p>
    <w:p w14:paraId="6321C43F" w14:textId="21728F5D" w:rsidR="003874A2" w:rsidRPr="00FB4E41" w:rsidRDefault="003874A2" w:rsidP="00CF5E4B">
      <w:pPr>
        <w:ind w:left="720"/>
        <w:jc w:val="both"/>
        <w:rPr>
          <w:rFonts w:asciiTheme="minorHAnsi" w:hAnsiTheme="minorHAnsi"/>
          <w:sz w:val="20"/>
          <w:szCs w:val="20"/>
        </w:rPr>
      </w:pPr>
    </w:p>
    <w:p w14:paraId="42F29A88" w14:textId="77777777" w:rsidR="003874A2" w:rsidRPr="00FB4E41" w:rsidRDefault="003874A2" w:rsidP="00CF5E4B">
      <w:pPr>
        <w:ind w:left="720"/>
        <w:jc w:val="both"/>
        <w:rPr>
          <w:rFonts w:asciiTheme="minorHAnsi" w:hAnsiTheme="minorHAnsi"/>
          <w:sz w:val="20"/>
          <w:szCs w:val="20"/>
        </w:rPr>
      </w:pPr>
    </w:p>
    <w:p w14:paraId="630C0AEF" w14:textId="164902FD" w:rsidR="0075149F" w:rsidRPr="00FB4E41" w:rsidRDefault="003874A2" w:rsidP="00CF5E4B">
      <w:pPr>
        <w:ind w:left="720"/>
        <w:jc w:val="both"/>
        <w:rPr>
          <w:rFonts w:asciiTheme="minorHAnsi" w:hAnsiTheme="minorHAnsi"/>
          <w:b/>
          <w:sz w:val="20"/>
          <w:szCs w:val="20"/>
        </w:rPr>
      </w:pPr>
      <w:r w:rsidRPr="00FB4E41">
        <w:rPr>
          <w:rFonts w:asciiTheme="minorHAnsi" w:hAnsiTheme="minorHAnsi"/>
          <w:b/>
          <w:sz w:val="20"/>
          <w:szCs w:val="20"/>
        </w:rPr>
        <w:t>Assessment Committee</w:t>
      </w:r>
    </w:p>
    <w:p w14:paraId="540DFA1C" w14:textId="40DFF8F9" w:rsidR="0075149F" w:rsidRPr="00FB4E41" w:rsidRDefault="003874A2" w:rsidP="00CF5E4B">
      <w:pPr>
        <w:ind w:left="720"/>
        <w:jc w:val="both"/>
        <w:rPr>
          <w:rFonts w:asciiTheme="minorHAnsi" w:hAnsiTheme="minorHAnsi"/>
          <w:sz w:val="20"/>
          <w:szCs w:val="20"/>
        </w:rPr>
      </w:pPr>
      <w:r w:rsidRPr="00FB4E41">
        <w:rPr>
          <w:rFonts w:asciiTheme="minorHAnsi" w:hAnsiTheme="minorHAnsi"/>
          <w:sz w:val="20"/>
          <w:szCs w:val="20"/>
        </w:rPr>
        <w:t>Newly elected Assessment Committee Chair, Dr. Sheng Li, was given the floor.</w:t>
      </w:r>
    </w:p>
    <w:p w14:paraId="6B5F44B1" w14:textId="40DB2B25" w:rsidR="00886F94" w:rsidRPr="00FB4E41" w:rsidRDefault="00886F94" w:rsidP="00CF5E4B">
      <w:pPr>
        <w:ind w:left="720"/>
        <w:jc w:val="both"/>
        <w:rPr>
          <w:rFonts w:asciiTheme="minorHAnsi" w:hAnsiTheme="minorHAnsi"/>
          <w:sz w:val="20"/>
          <w:szCs w:val="20"/>
        </w:rPr>
      </w:pPr>
    </w:p>
    <w:p w14:paraId="3312F333" w14:textId="58FB8E96" w:rsidR="00886F94" w:rsidRPr="00FB4E41" w:rsidRDefault="00886F94" w:rsidP="00CF5E4B">
      <w:pPr>
        <w:ind w:left="720"/>
        <w:jc w:val="both"/>
        <w:rPr>
          <w:rFonts w:asciiTheme="minorHAnsi" w:hAnsiTheme="minorHAnsi"/>
          <w:sz w:val="20"/>
          <w:szCs w:val="20"/>
        </w:rPr>
      </w:pPr>
      <w:r w:rsidRPr="00FB4E41">
        <w:rPr>
          <w:rFonts w:asciiTheme="minorHAnsi" w:hAnsiTheme="minorHAnsi"/>
          <w:sz w:val="20"/>
          <w:szCs w:val="20"/>
        </w:rPr>
        <w:t>Sheng mentioned that there was a restructuring in the Assessment Committee, with eight (8) faculty members comprising the Committee.</w:t>
      </w:r>
    </w:p>
    <w:p w14:paraId="4599FA4A" w14:textId="3F23D501" w:rsidR="00886F94" w:rsidRPr="00FB4E41" w:rsidRDefault="00886F94" w:rsidP="00CF5E4B">
      <w:pPr>
        <w:ind w:left="720"/>
        <w:jc w:val="both"/>
        <w:rPr>
          <w:rFonts w:asciiTheme="minorHAnsi" w:hAnsiTheme="minorHAnsi"/>
          <w:sz w:val="20"/>
          <w:szCs w:val="20"/>
        </w:rPr>
      </w:pPr>
    </w:p>
    <w:p w14:paraId="5CAF6552" w14:textId="09B55AB0" w:rsidR="00886F94" w:rsidRPr="00FB4E41" w:rsidRDefault="00886F94" w:rsidP="00CF5E4B">
      <w:pPr>
        <w:ind w:left="720"/>
        <w:jc w:val="both"/>
        <w:rPr>
          <w:rFonts w:asciiTheme="minorHAnsi" w:hAnsiTheme="minorHAnsi"/>
          <w:sz w:val="20"/>
          <w:szCs w:val="20"/>
        </w:rPr>
      </w:pPr>
      <w:r w:rsidRPr="00FB4E41">
        <w:rPr>
          <w:rFonts w:asciiTheme="minorHAnsi" w:hAnsiTheme="minorHAnsi"/>
          <w:sz w:val="20"/>
          <w:szCs w:val="20"/>
        </w:rPr>
        <w:t>At their meeting last Monday. The Assessment Committee determined five (5) priorities for the coming year.</w:t>
      </w:r>
    </w:p>
    <w:p w14:paraId="0D64D647" w14:textId="707D0814" w:rsidR="00886F94" w:rsidRPr="00FB4E41" w:rsidRDefault="00886F94" w:rsidP="00CF5E4B">
      <w:pPr>
        <w:ind w:left="720"/>
        <w:jc w:val="both"/>
        <w:rPr>
          <w:rFonts w:asciiTheme="minorHAnsi" w:hAnsiTheme="minorHAnsi"/>
          <w:sz w:val="20"/>
          <w:szCs w:val="20"/>
        </w:rPr>
      </w:pPr>
    </w:p>
    <w:p w14:paraId="07ABE081" w14:textId="3AAF313F" w:rsidR="00886F94" w:rsidRPr="00FB4E41" w:rsidRDefault="00886F94" w:rsidP="00886F94">
      <w:pPr>
        <w:pStyle w:val="ListParagraph"/>
        <w:numPr>
          <w:ilvl w:val="0"/>
          <w:numId w:val="39"/>
        </w:numPr>
        <w:jc w:val="both"/>
        <w:rPr>
          <w:sz w:val="20"/>
          <w:szCs w:val="20"/>
        </w:rPr>
      </w:pPr>
      <w:r w:rsidRPr="00FB4E41">
        <w:rPr>
          <w:sz w:val="20"/>
          <w:szCs w:val="20"/>
        </w:rPr>
        <w:t>Assessment Review Process - a two (2) year process to communicate how data is collected, analyzed and how conclusions are reached.</w:t>
      </w:r>
    </w:p>
    <w:p w14:paraId="5FB600CB" w14:textId="2D2FB603" w:rsidR="00886F94" w:rsidRPr="00FB4E41" w:rsidRDefault="00886F94" w:rsidP="00886F94">
      <w:pPr>
        <w:pStyle w:val="ListParagraph"/>
        <w:numPr>
          <w:ilvl w:val="0"/>
          <w:numId w:val="39"/>
        </w:numPr>
        <w:jc w:val="both"/>
        <w:rPr>
          <w:sz w:val="20"/>
          <w:szCs w:val="20"/>
        </w:rPr>
      </w:pPr>
      <w:r w:rsidRPr="00FB4E41">
        <w:rPr>
          <w:sz w:val="20"/>
          <w:szCs w:val="20"/>
        </w:rPr>
        <w:t xml:space="preserve">Identify and implement new data approach. The process will be smartphone </w:t>
      </w:r>
      <w:r w:rsidR="00FB4E41" w:rsidRPr="00FB4E41">
        <w:rPr>
          <w:sz w:val="20"/>
          <w:szCs w:val="20"/>
        </w:rPr>
        <w:t>based.  There are some limitations that may be based on poor response rates; all data will be imparted in the future.</w:t>
      </w:r>
    </w:p>
    <w:p w14:paraId="1A664CBC" w14:textId="3D2A5C2F" w:rsidR="00FB4E41" w:rsidRPr="00FB4E41" w:rsidRDefault="00FB4E41" w:rsidP="00886F94">
      <w:pPr>
        <w:pStyle w:val="ListParagraph"/>
        <w:numPr>
          <w:ilvl w:val="0"/>
          <w:numId w:val="39"/>
        </w:numPr>
        <w:jc w:val="both"/>
        <w:rPr>
          <w:sz w:val="20"/>
          <w:szCs w:val="20"/>
        </w:rPr>
      </w:pPr>
      <w:r w:rsidRPr="00FB4E41">
        <w:rPr>
          <w:sz w:val="20"/>
          <w:szCs w:val="20"/>
        </w:rPr>
        <w:t>Review new and existing data.</w:t>
      </w:r>
    </w:p>
    <w:p w14:paraId="1D1F5D94" w14:textId="0EEE555F" w:rsidR="00FB4E41" w:rsidRPr="00FB4E41" w:rsidRDefault="00FB4E41" w:rsidP="00886F94">
      <w:pPr>
        <w:pStyle w:val="ListParagraph"/>
        <w:numPr>
          <w:ilvl w:val="0"/>
          <w:numId w:val="39"/>
        </w:numPr>
        <w:jc w:val="both"/>
        <w:rPr>
          <w:sz w:val="20"/>
          <w:szCs w:val="20"/>
        </w:rPr>
      </w:pPr>
      <w:r w:rsidRPr="00FB4E41">
        <w:rPr>
          <w:sz w:val="20"/>
          <w:szCs w:val="20"/>
        </w:rPr>
        <w:t>Continue dialogue and communication with students</w:t>
      </w:r>
    </w:p>
    <w:p w14:paraId="684DE511" w14:textId="79C3A597" w:rsidR="00FB4E41" w:rsidRPr="00FB4E41" w:rsidRDefault="00FB4E41" w:rsidP="00886F94">
      <w:pPr>
        <w:pStyle w:val="ListParagraph"/>
        <w:numPr>
          <w:ilvl w:val="0"/>
          <w:numId w:val="39"/>
        </w:numPr>
        <w:jc w:val="both"/>
        <w:rPr>
          <w:sz w:val="20"/>
          <w:szCs w:val="20"/>
        </w:rPr>
      </w:pPr>
      <w:r w:rsidRPr="00FB4E41">
        <w:rPr>
          <w:sz w:val="20"/>
          <w:szCs w:val="20"/>
        </w:rPr>
        <w:t>Ilias Kavouras, previous Assessment Committee Chair, will support Sheng with the COACHE Project, to address and identify new resources for our School.</w:t>
      </w:r>
    </w:p>
    <w:p w14:paraId="61B49773" w14:textId="2928C9BD" w:rsidR="00FB4E41" w:rsidRPr="00FB4E41" w:rsidRDefault="00FB4E41" w:rsidP="00FB4E41">
      <w:pPr>
        <w:jc w:val="both"/>
        <w:rPr>
          <w:rFonts w:asciiTheme="minorHAnsi" w:hAnsiTheme="minorHAnsi"/>
          <w:sz w:val="20"/>
          <w:szCs w:val="20"/>
        </w:rPr>
      </w:pPr>
    </w:p>
    <w:p w14:paraId="1CD02C42" w14:textId="48CF8271" w:rsidR="00FB4E41" w:rsidRPr="00FB4E41" w:rsidRDefault="00FB4E41" w:rsidP="00FB4E41">
      <w:pPr>
        <w:ind w:left="720"/>
        <w:jc w:val="both"/>
        <w:rPr>
          <w:rFonts w:asciiTheme="minorHAnsi" w:hAnsiTheme="minorHAnsi"/>
          <w:sz w:val="20"/>
          <w:szCs w:val="20"/>
        </w:rPr>
      </w:pPr>
      <w:r w:rsidRPr="00FB4E41">
        <w:rPr>
          <w:rFonts w:asciiTheme="minorHAnsi" w:hAnsiTheme="minorHAnsi"/>
          <w:sz w:val="20"/>
          <w:szCs w:val="20"/>
        </w:rPr>
        <w:t>Sheng Li closed his session welcoming any input or suggestions for new/additional ideas.</w:t>
      </w:r>
    </w:p>
    <w:p w14:paraId="68FFE127" w14:textId="724AFA3F" w:rsidR="0075149F" w:rsidRPr="00087F9A" w:rsidRDefault="0075149F" w:rsidP="00D152DA">
      <w:pPr>
        <w:jc w:val="both"/>
        <w:rPr>
          <w:rFonts w:asciiTheme="minorHAnsi" w:hAnsiTheme="minorHAnsi"/>
          <w:sz w:val="20"/>
          <w:szCs w:val="20"/>
        </w:rPr>
      </w:pPr>
    </w:p>
    <w:p w14:paraId="51DF06CB" w14:textId="5E0FABED" w:rsidR="00597518" w:rsidRPr="00087F9A" w:rsidRDefault="00597518" w:rsidP="00597518">
      <w:pPr>
        <w:jc w:val="both"/>
        <w:rPr>
          <w:rFonts w:asciiTheme="minorHAnsi" w:hAnsiTheme="minorHAnsi"/>
          <w:sz w:val="20"/>
          <w:szCs w:val="20"/>
        </w:rPr>
      </w:pPr>
    </w:p>
    <w:p w14:paraId="479B26FE" w14:textId="7B166533" w:rsidR="00597518" w:rsidRPr="00087F9A" w:rsidRDefault="00597518" w:rsidP="00597518">
      <w:pPr>
        <w:jc w:val="both"/>
        <w:rPr>
          <w:rFonts w:asciiTheme="minorHAnsi" w:hAnsiTheme="minorHAnsi"/>
          <w:b/>
          <w:bCs/>
          <w:sz w:val="20"/>
          <w:szCs w:val="20"/>
          <w:u w:val="single"/>
        </w:rPr>
      </w:pPr>
      <w:r w:rsidRPr="00087F9A">
        <w:rPr>
          <w:rFonts w:asciiTheme="minorHAnsi" w:hAnsiTheme="minorHAnsi"/>
          <w:sz w:val="20"/>
          <w:szCs w:val="20"/>
        </w:rPr>
        <w:t xml:space="preserve">       </w:t>
      </w:r>
      <w:r w:rsidRPr="00087F9A">
        <w:rPr>
          <w:rFonts w:asciiTheme="minorHAnsi" w:hAnsiTheme="minorHAnsi"/>
          <w:b/>
          <w:bCs/>
          <w:sz w:val="20"/>
          <w:szCs w:val="20"/>
        </w:rPr>
        <w:t>IV.</w:t>
      </w:r>
      <w:r w:rsidRPr="00087F9A">
        <w:rPr>
          <w:rFonts w:asciiTheme="minorHAnsi" w:hAnsiTheme="minorHAnsi"/>
          <w:sz w:val="20"/>
          <w:szCs w:val="20"/>
        </w:rPr>
        <w:t xml:space="preserve">  </w:t>
      </w:r>
      <w:r w:rsidRPr="00087F9A">
        <w:rPr>
          <w:rFonts w:asciiTheme="minorHAnsi" w:hAnsiTheme="minorHAnsi"/>
          <w:b/>
          <w:bCs/>
          <w:sz w:val="20"/>
          <w:szCs w:val="20"/>
        </w:rPr>
        <w:t xml:space="preserve">      </w:t>
      </w:r>
      <w:r w:rsidRPr="00087F9A">
        <w:rPr>
          <w:rFonts w:asciiTheme="minorHAnsi" w:hAnsiTheme="minorHAnsi"/>
          <w:b/>
          <w:bCs/>
          <w:sz w:val="20"/>
          <w:szCs w:val="20"/>
          <w:u w:val="single"/>
        </w:rPr>
        <w:t>Associate Dean</w:t>
      </w:r>
      <w:r w:rsidR="00A05AB5" w:rsidRPr="00087F9A">
        <w:rPr>
          <w:rFonts w:asciiTheme="minorHAnsi" w:hAnsiTheme="minorHAnsi"/>
          <w:b/>
          <w:bCs/>
          <w:sz w:val="20"/>
          <w:szCs w:val="20"/>
          <w:u w:val="single"/>
        </w:rPr>
        <w:t>s'</w:t>
      </w:r>
      <w:r w:rsidRPr="00087F9A">
        <w:rPr>
          <w:rFonts w:asciiTheme="minorHAnsi" w:hAnsiTheme="minorHAnsi"/>
          <w:b/>
          <w:bCs/>
          <w:sz w:val="20"/>
          <w:szCs w:val="20"/>
          <w:u w:val="single"/>
        </w:rPr>
        <w:t xml:space="preserve"> Reports</w:t>
      </w:r>
    </w:p>
    <w:p w14:paraId="7AA0A878" w14:textId="165B3E92" w:rsidR="002C6888" w:rsidRPr="00087F9A" w:rsidRDefault="002C6888" w:rsidP="00D152DA">
      <w:pPr>
        <w:jc w:val="both"/>
        <w:rPr>
          <w:rFonts w:asciiTheme="minorHAnsi" w:hAnsiTheme="minorHAnsi"/>
          <w:sz w:val="20"/>
          <w:szCs w:val="20"/>
        </w:rPr>
      </w:pPr>
    </w:p>
    <w:p w14:paraId="3ACA00E5" w14:textId="3D512594" w:rsidR="002C6888" w:rsidRPr="00087F9A" w:rsidRDefault="002C6888" w:rsidP="009D3EC7">
      <w:pPr>
        <w:ind w:firstLine="720"/>
        <w:jc w:val="both"/>
        <w:rPr>
          <w:rFonts w:asciiTheme="minorHAnsi" w:hAnsiTheme="minorHAnsi"/>
          <w:b/>
          <w:bCs/>
          <w:sz w:val="20"/>
          <w:szCs w:val="20"/>
        </w:rPr>
      </w:pPr>
      <w:r w:rsidRPr="00087F9A">
        <w:rPr>
          <w:rFonts w:asciiTheme="minorHAnsi" w:hAnsiTheme="minorHAnsi"/>
          <w:b/>
          <w:bCs/>
          <w:sz w:val="20"/>
          <w:szCs w:val="20"/>
        </w:rPr>
        <w:t>Dr. Susan Klitzman, Sr.  Associate Dean for Business and Administration</w:t>
      </w:r>
    </w:p>
    <w:p w14:paraId="6D1B7F32" w14:textId="52EB9899" w:rsidR="00CF5E4B" w:rsidRPr="00087F9A" w:rsidRDefault="00CF5E4B" w:rsidP="009D3EC7">
      <w:pPr>
        <w:ind w:firstLine="720"/>
        <w:jc w:val="both"/>
        <w:rPr>
          <w:rFonts w:asciiTheme="minorHAnsi" w:hAnsiTheme="minorHAnsi"/>
          <w:b/>
          <w:bCs/>
          <w:sz w:val="20"/>
          <w:szCs w:val="20"/>
        </w:rPr>
      </w:pPr>
    </w:p>
    <w:p w14:paraId="46CA16C3" w14:textId="5498C205" w:rsidR="00FB4E41" w:rsidRDefault="00911368" w:rsidP="00FB4E41">
      <w:pPr>
        <w:ind w:left="720"/>
        <w:jc w:val="both"/>
        <w:rPr>
          <w:sz w:val="20"/>
          <w:szCs w:val="20"/>
        </w:rPr>
      </w:pPr>
      <w:r w:rsidRPr="00087F9A">
        <w:rPr>
          <w:rFonts w:asciiTheme="minorHAnsi" w:hAnsiTheme="minorHAnsi"/>
          <w:sz w:val="20"/>
          <w:szCs w:val="20"/>
        </w:rPr>
        <w:t xml:space="preserve">Susan took the floor </w:t>
      </w:r>
      <w:r w:rsidR="00FB4E41">
        <w:rPr>
          <w:rFonts w:asciiTheme="minorHAnsi" w:hAnsiTheme="minorHAnsi"/>
          <w:sz w:val="20"/>
          <w:szCs w:val="20"/>
        </w:rPr>
        <w:t xml:space="preserve">and began her session </w:t>
      </w:r>
      <w:r w:rsidR="00FB4E41">
        <w:rPr>
          <w:sz w:val="20"/>
          <w:szCs w:val="20"/>
        </w:rPr>
        <w:t xml:space="preserve">mentioning the improved </w:t>
      </w:r>
      <w:r w:rsidR="00015955">
        <w:rPr>
          <w:sz w:val="20"/>
          <w:szCs w:val="20"/>
        </w:rPr>
        <w:t>audio and visual capacity in the auditorium and the classrooms, and thanked the I.T. Department for their work getting the improvements done. Susan welcomed feedback on the improvements from the Committee.</w:t>
      </w:r>
    </w:p>
    <w:p w14:paraId="03582AD0" w14:textId="686F1DBD" w:rsidR="00015955" w:rsidRDefault="00015955" w:rsidP="00FB4E41">
      <w:pPr>
        <w:ind w:left="720"/>
        <w:jc w:val="both"/>
        <w:rPr>
          <w:sz w:val="20"/>
          <w:szCs w:val="20"/>
        </w:rPr>
      </w:pPr>
    </w:p>
    <w:p w14:paraId="09D4D400" w14:textId="55037F14" w:rsidR="00015955" w:rsidRDefault="00015955" w:rsidP="00FB4E41">
      <w:pPr>
        <w:ind w:left="720"/>
        <w:jc w:val="both"/>
        <w:rPr>
          <w:sz w:val="20"/>
          <w:szCs w:val="20"/>
        </w:rPr>
      </w:pPr>
      <w:r>
        <w:rPr>
          <w:sz w:val="20"/>
          <w:szCs w:val="20"/>
        </w:rPr>
        <w:t>The eighth (8</w:t>
      </w:r>
      <w:r w:rsidRPr="00015955">
        <w:rPr>
          <w:sz w:val="20"/>
          <w:szCs w:val="20"/>
          <w:vertAlign w:val="superscript"/>
        </w:rPr>
        <w:t>th</w:t>
      </w:r>
      <w:r>
        <w:rPr>
          <w:sz w:val="20"/>
          <w:szCs w:val="20"/>
        </w:rPr>
        <w:t xml:space="preserve">) floor is almost finished, with just a few finishing touches that need to be completed.  All are welcome to go and look at the renovations. </w:t>
      </w:r>
    </w:p>
    <w:p w14:paraId="30713A64" w14:textId="02D9E433" w:rsidR="00015955" w:rsidRDefault="00015955" w:rsidP="00FB4E41">
      <w:pPr>
        <w:ind w:left="720"/>
        <w:jc w:val="both"/>
        <w:rPr>
          <w:sz w:val="20"/>
          <w:szCs w:val="20"/>
        </w:rPr>
      </w:pPr>
    </w:p>
    <w:p w14:paraId="7C143225" w14:textId="772A3D55" w:rsidR="00015955" w:rsidRDefault="00015955" w:rsidP="00FB4E41">
      <w:pPr>
        <w:ind w:left="720"/>
        <w:jc w:val="both"/>
        <w:rPr>
          <w:sz w:val="20"/>
          <w:szCs w:val="20"/>
        </w:rPr>
      </w:pPr>
      <w:r>
        <w:rPr>
          <w:sz w:val="20"/>
          <w:szCs w:val="20"/>
        </w:rPr>
        <w:t xml:space="preserve">We are now tracking COVID variants.  To keep our campus safe and transmission free, anyone visiting our campus must either (1) present proof of vaccination, of (2) provide a PCR COVID test, taken within seven (7) days of visiting the campus. Please </w:t>
      </w:r>
      <w:r w:rsidR="00200FA7">
        <w:rPr>
          <w:sz w:val="20"/>
          <w:szCs w:val="20"/>
        </w:rPr>
        <w:t>stay home if you are sick, and contact Campus Facilities if you would to hold an on-campus in-person meeting to arrange for space.</w:t>
      </w:r>
    </w:p>
    <w:p w14:paraId="2A7FED0D" w14:textId="08B5D947" w:rsidR="00200FA7" w:rsidRDefault="00200FA7" w:rsidP="00FB4E41">
      <w:pPr>
        <w:ind w:left="720"/>
        <w:jc w:val="both"/>
        <w:rPr>
          <w:sz w:val="20"/>
          <w:szCs w:val="20"/>
        </w:rPr>
      </w:pPr>
    </w:p>
    <w:p w14:paraId="435D2C32" w14:textId="682F7EC9" w:rsidR="00200FA7" w:rsidRDefault="00200FA7" w:rsidP="00FB4E41">
      <w:pPr>
        <w:ind w:left="720"/>
        <w:jc w:val="both"/>
        <w:rPr>
          <w:sz w:val="20"/>
          <w:szCs w:val="20"/>
        </w:rPr>
      </w:pPr>
      <w:r>
        <w:rPr>
          <w:sz w:val="20"/>
          <w:szCs w:val="20"/>
        </w:rPr>
        <w:t>Susan then turned to floor over to Mohit to discuss recent developments regarding I.T. CUNY-wide.</w:t>
      </w:r>
    </w:p>
    <w:p w14:paraId="011FE3BA" w14:textId="3F700FF7" w:rsidR="004236B4" w:rsidRDefault="004236B4" w:rsidP="00FB4E41">
      <w:pPr>
        <w:ind w:left="720"/>
        <w:jc w:val="both"/>
        <w:rPr>
          <w:sz w:val="20"/>
          <w:szCs w:val="20"/>
        </w:rPr>
      </w:pPr>
    </w:p>
    <w:p w14:paraId="492155D1" w14:textId="3595F587" w:rsidR="004236B4" w:rsidRDefault="004236B4" w:rsidP="00FB4E41">
      <w:pPr>
        <w:ind w:left="720"/>
        <w:jc w:val="both"/>
        <w:rPr>
          <w:sz w:val="20"/>
          <w:szCs w:val="20"/>
        </w:rPr>
      </w:pPr>
      <w:r>
        <w:rPr>
          <w:sz w:val="20"/>
          <w:szCs w:val="20"/>
        </w:rPr>
        <w:t>Mohit discussed the following items:</w:t>
      </w:r>
    </w:p>
    <w:p w14:paraId="54F8FAAF" w14:textId="6EB5DFB7" w:rsidR="004236B4" w:rsidRDefault="004236B4" w:rsidP="00FB4E41">
      <w:pPr>
        <w:ind w:left="720"/>
        <w:jc w:val="both"/>
        <w:rPr>
          <w:sz w:val="20"/>
          <w:szCs w:val="20"/>
        </w:rPr>
      </w:pPr>
    </w:p>
    <w:p w14:paraId="52546F02" w14:textId="5F3E5517" w:rsidR="004236B4" w:rsidRDefault="004236B4" w:rsidP="004236B4">
      <w:pPr>
        <w:pStyle w:val="ListParagraph"/>
        <w:numPr>
          <w:ilvl w:val="0"/>
          <w:numId w:val="40"/>
        </w:numPr>
        <w:jc w:val="both"/>
        <w:rPr>
          <w:sz w:val="20"/>
          <w:szCs w:val="20"/>
        </w:rPr>
      </w:pPr>
      <w:r>
        <w:rPr>
          <w:sz w:val="20"/>
          <w:szCs w:val="20"/>
        </w:rPr>
        <w:t>The email transition to Microsoft is now complete as three-hundred and fifty (350)</w:t>
      </w:r>
      <w:r w:rsidR="00DF11C4">
        <w:rPr>
          <w:sz w:val="20"/>
          <w:szCs w:val="20"/>
        </w:rPr>
        <w:t xml:space="preserve"> accounts were moved, along with</w:t>
      </w:r>
      <w:r>
        <w:rPr>
          <w:sz w:val="20"/>
          <w:szCs w:val="20"/>
        </w:rPr>
        <w:t xml:space="preserve"> eighty-seven (87) </w:t>
      </w:r>
      <w:r w:rsidR="00DF11C4">
        <w:rPr>
          <w:sz w:val="20"/>
          <w:szCs w:val="20"/>
        </w:rPr>
        <w:t>stored mailboxes.</w:t>
      </w:r>
    </w:p>
    <w:p w14:paraId="7553423F" w14:textId="1E4FA085" w:rsidR="00DF11C4" w:rsidRDefault="00DF11C4" w:rsidP="004236B4">
      <w:pPr>
        <w:pStyle w:val="ListParagraph"/>
        <w:numPr>
          <w:ilvl w:val="0"/>
          <w:numId w:val="40"/>
        </w:numPr>
        <w:jc w:val="both"/>
        <w:rPr>
          <w:sz w:val="20"/>
          <w:szCs w:val="20"/>
        </w:rPr>
      </w:pPr>
      <w:r>
        <w:rPr>
          <w:sz w:val="20"/>
          <w:szCs w:val="20"/>
        </w:rPr>
        <w:lastRenderedPageBreak/>
        <w:t>The SPH HelpDesk is extremely short-staffed and we need your patience going forward. The most common issues we are having regard the email transition from Outlook to Microsoft; and several problem with email names and accessibility.</w:t>
      </w:r>
    </w:p>
    <w:p w14:paraId="6FCDE083" w14:textId="3A135204" w:rsidR="00DF11C4" w:rsidRDefault="00DF11C4" w:rsidP="004236B4">
      <w:pPr>
        <w:pStyle w:val="ListParagraph"/>
        <w:numPr>
          <w:ilvl w:val="0"/>
          <w:numId w:val="40"/>
        </w:numPr>
        <w:jc w:val="both"/>
        <w:rPr>
          <w:sz w:val="20"/>
          <w:szCs w:val="20"/>
        </w:rPr>
      </w:pPr>
      <w:r>
        <w:rPr>
          <w:sz w:val="20"/>
          <w:szCs w:val="20"/>
        </w:rPr>
        <w:t>You can book appointments with I.T. with a Q.R. code.</w:t>
      </w:r>
    </w:p>
    <w:p w14:paraId="123E2D09" w14:textId="4D14130D" w:rsidR="00DF11C4" w:rsidRDefault="00DF11C4" w:rsidP="00DF11C4">
      <w:pPr>
        <w:jc w:val="both"/>
        <w:rPr>
          <w:sz w:val="20"/>
          <w:szCs w:val="20"/>
        </w:rPr>
      </w:pPr>
    </w:p>
    <w:p w14:paraId="162BC53F" w14:textId="7762A07A" w:rsidR="00DF11C4" w:rsidRDefault="00DF11C4" w:rsidP="00DF11C4">
      <w:pPr>
        <w:ind w:left="720"/>
        <w:jc w:val="both"/>
        <w:rPr>
          <w:sz w:val="20"/>
          <w:szCs w:val="20"/>
        </w:rPr>
      </w:pPr>
      <w:r>
        <w:rPr>
          <w:sz w:val="20"/>
          <w:szCs w:val="20"/>
        </w:rPr>
        <w:t xml:space="preserve">Michele Kiely, Associate Dean for Research, mentioned that she sent out an emailed request for software needs.  A form was attached to the email.  Please fill it out and return </w:t>
      </w:r>
      <w:r w:rsidR="0036624A">
        <w:rPr>
          <w:sz w:val="20"/>
          <w:szCs w:val="20"/>
        </w:rPr>
        <w:t>it</w:t>
      </w:r>
      <w:r>
        <w:rPr>
          <w:sz w:val="20"/>
          <w:szCs w:val="20"/>
        </w:rPr>
        <w:t xml:space="preserve"> to Mohit to facilitate processing.</w:t>
      </w:r>
    </w:p>
    <w:p w14:paraId="1C584EF6" w14:textId="02D9F1C9" w:rsidR="00DF11C4" w:rsidRDefault="00DF11C4" w:rsidP="00DF11C4">
      <w:pPr>
        <w:ind w:left="720"/>
        <w:jc w:val="both"/>
        <w:rPr>
          <w:sz w:val="20"/>
          <w:szCs w:val="20"/>
        </w:rPr>
      </w:pPr>
    </w:p>
    <w:p w14:paraId="7E1D6B41" w14:textId="3819FFF9" w:rsidR="00DF11C4" w:rsidRDefault="0036624A" w:rsidP="00DF11C4">
      <w:pPr>
        <w:ind w:left="720"/>
        <w:jc w:val="both"/>
        <w:rPr>
          <w:sz w:val="20"/>
          <w:szCs w:val="20"/>
        </w:rPr>
      </w:pPr>
      <w:r>
        <w:rPr>
          <w:sz w:val="20"/>
          <w:szCs w:val="20"/>
        </w:rPr>
        <w:t>Diana added that with the new email system, affiliated faculty will need to become Persons-of-Interest (POIs) in CUNYFirst and need a social security number. These affiliate faculty, especially form foreign countries, may not have a social security number.  How can we accomplish this?  Mohit responded that we can relax the policy of needing an email address to access some software, but this won’t work for everything, especially if it is CUNY-provided.</w:t>
      </w:r>
    </w:p>
    <w:p w14:paraId="587DCB1F" w14:textId="6CE65207" w:rsidR="0036624A" w:rsidRDefault="0036624A" w:rsidP="00DF11C4">
      <w:pPr>
        <w:ind w:left="720"/>
        <w:jc w:val="both"/>
        <w:rPr>
          <w:sz w:val="20"/>
          <w:szCs w:val="20"/>
        </w:rPr>
      </w:pPr>
    </w:p>
    <w:p w14:paraId="5AE5DAB7" w14:textId="3EFD9B40" w:rsidR="0036624A" w:rsidRDefault="0036624A" w:rsidP="00DF11C4">
      <w:pPr>
        <w:ind w:left="720"/>
        <w:jc w:val="both"/>
        <w:rPr>
          <w:sz w:val="20"/>
          <w:szCs w:val="20"/>
        </w:rPr>
      </w:pPr>
      <w:r>
        <w:rPr>
          <w:sz w:val="20"/>
          <w:szCs w:val="20"/>
        </w:rPr>
        <w:t>Diana also asked about allotting more time regarding scheduling changes, especially regarding electronic library access.</w:t>
      </w:r>
    </w:p>
    <w:p w14:paraId="2239B2FB" w14:textId="1A93FAA9" w:rsidR="0036624A" w:rsidRDefault="0036624A" w:rsidP="00DF11C4">
      <w:pPr>
        <w:ind w:left="720"/>
        <w:jc w:val="both"/>
        <w:rPr>
          <w:sz w:val="20"/>
          <w:szCs w:val="20"/>
        </w:rPr>
      </w:pPr>
    </w:p>
    <w:p w14:paraId="3A03F711" w14:textId="39DD298F" w:rsidR="0036624A" w:rsidRDefault="0036624A" w:rsidP="00DF11C4">
      <w:pPr>
        <w:ind w:left="720"/>
        <w:jc w:val="both"/>
        <w:rPr>
          <w:sz w:val="20"/>
          <w:szCs w:val="20"/>
        </w:rPr>
      </w:pPr>
      <w:r>
        <w:rPr>
          <w:sz w:val="20"/>
          <w:szCs w:val="20"/>
        </w:rPr>
        <w:t>Mohit responded that CUNY’s updates have affected the library system.  Library access expires at the end of each semester. If a student is having a problem with library access, places have them contact the HelpDesk for assistance.</w:t>
      </w:r>
    </w:p>
    <w:p w14:paraId="749031BB" w14:textId="5AD0CA85" w:rsidR="00AC7167" w:rsidRDefault="00AC7167" w:rsidP="00DF11C4">
      <w:pPr>
        <w:ind w:left="720"/>
        <w:jc w:val="both"/>
        <w:rPr>
          <w:sz w:val="20"/>
          <w:szCs w:val="20"/>
        </w:rPr>
      </w:pPr>
    </w:p>
    <w:p w14:paraId="16F62643" w14:textId="73B514BF" w:rsidR="00AC7167" w:rsidRDefault="00AC7167" w:rsidP="00DF11C4">
      <w:pPr>
        <w:ind w:left="720"/>
        <w:jc w:val="both"/>
        <w:rPr>
          <w:sz w:val="20"/>
          <w:szCs w:val="20"/>
        </w:rPr>
      </w:pPr>
      <w:r>
        <w:rPr>
          <w:sz w:val="20"/>
          <w:szCs w:val="20"/>
        </w:rPr>
        <w:t>With this, Susan surrendered the floor.</w:t>
      </w:r>
    </w:p>
    <w:p w14:paraId="0495C743" w14:textId="010A00F4" w:rsidR="0036624A" w:rsidRDefault="0036624A" w:rsidP="00DF11C4">
      <w:pPr>
        <w:ind w:left="720"/>
        <w:jc w:val="both"/>
        <w:rPr>
          <w:sz w:val="20"/>
          <w:szCs w:val="20"/>
        </w:rPr>
      </w:pPr>
    </w:p>
    <w:p w14:paraId="77D3392C" w14:textId="7D455773" w:rsidR="0036624A" w:rsidRDefault="0036624A" w:rsidP="00DF11C4">
      <w:pPr>
        <w:ind w:left="720"/>
        <w:jc w:val="both"/>
        <w:rPr>
          <w:sz w:val="20"/>
          <w:szCs w:val="20"/>
        </w:rPr>
      </w:pPr>
    </w:p>
    <w:p w14:paraId="6838D5EE" w14:textId="602213A9" w:rsidR="0036624A" w:rsidRPr="0036624A" w:rsidRDefault="0036624A" w:rsidP="00DF11C4">
      <w:pPr>
        <w:ind w:left="720"/>
        <w:jc w:val="both"/>
        <w:rPr>
          <w:b/>
          <w:sz w:val="20"/>
          <w:szCs w:val="20"/>
        </w:rPr>
      </w:pPr>
      <w:r w:rsidRPr="0036624A">
        <w:rPr>
          <w:b/>
          <w:sz w:val="20"/>
          <w:szCs w:val="20"/>
        </w:rPr>
        <w:t>Dr. Michele Kiely, Associate Dean for Research</w:t>
      </w:r>
    </w:p>
    <w:p w14:paraId="0ADA9825" w14:textId="7F0B6ADA" w:rsidR="00015955" w:rsidRDefault="00015955" w:rsidP="00FB4E41">
      <w:pPr>
        <w:ind w:left="720"/>
        <w:jc w:val="both"/>
        <w:rPr>
          <w:sz w:val="20"/>
          <w:szCs w:val="20"/>
        </w:rPr>
      </w:pPr>
    </w:p>
    <w:p w14:paraId="2B371991" w14:textId="28F1CBF6" w:rsidR="00AC7167" w:rsidRDefault="00AC7167" w:rsidP="00FB4E41">
      <w:pPr>
        <w:ind w:left="720"/>
        <w:jc w:val="both"/>
        <w:rPr>
          <w:sz w:val="20"/>
          <w:szCs w:val="20"/>
        </w:rPr>
      </w:pPr>
      <w:r>
        <w:rPr>
          <w:sz w:val="20"/>
          <w:szCs w:val="20"/>
        </w:rPr>
        <w:t>Michele opened her session discussing that the PSC-CUNY is open for grant proposals.  All proposals are needed by December 1, 2022.  If you have any questions, please let her know.</w:t>
      </w:r>
    </w:p>
    <w:p w14:paraId="5F2A76A7" w14:textId="7B16E026" w:rsidR="00D21736" w:rsidRDefault="00D21736" w:rsidP="00FB4E41">
      <w:pPr>
        <w:ind w:left="720"/>
        <w:jc w:val="both"/>
        <w:rPr>
          <w:sz w:val="20"/>
          <w:szCs w:val="20"/>
        </w:rPr>
      </w:pPr>
    </w:p>
    <w:p w14:paraId="37A1F8D5" w14:textId="035DA20B" w:rsidR="00D21736" w:rsidRDefault="00D21736" w:rsidP="00FB4E41">
      <w:pPr>
        <w:ind w:left="720"/>
        <w:jc w:val="both"/>
        <w:rPr>
          <w:sz w:val="20"/>
          <w:szCs w:val="20"/>
        </w:rPr>
      </w:pPr>
      <w:r>
        <w:rPr>
          <w:sz w:val="20"/>
          <w:szCs w:val="20"/>
        </w:rPr>
        <w:t>Michele also reminded faculty that sufficient time is needed to review proposals and allow for any potential problems. If you have any questions, please let her know.</w:t>
      </w:r>
    </w:p>
    <w:p w14:paraId="19040718" w14:textId="4A90F012" w:rsidR="00AC7167" w:rsidRDefault="00AC7167" w:rsidP="00FB4E41">
      <w:pPr>
        <w:ind w:left="720"/>
        <w:jc w:val="both"/>
        <w:rPr>
          <w:sz w:val="20"/>
          <w:szCs w:val="20"/>
        </w:rPr>
      </w:pPr>
    </w:p>
    <w:p w14:paraId="23D8D659" w14:textId="53662B9A" w:rsidR="00AC7167" w:rsidRDefault="000E7EFB" w:rsidP="00D21736">
      <w:pPr>
        <w:ind w:left="720"/>
        <w:jc w:val="both"/>
        <w:rPr>
          <w:sz w:val="20"/>
          <w:szCs w:val="20"/>
        </w:rPr>
      </w:pPr>
      <w:r>
        <w:rPr>
          <w:sz w:val="20"/>
          <w:szCs w:val="20"/>
        </w:rPr>
        <w:t xml:space="preserve">Michelle then went into her presentation, </w:t>
      </w:r>
      <w:r w:rsidR="00AC7167">
        <w:rPr>
          <w:sz w:val="20"/>
          <w:szCs w:val="20"/>
        </w:rPr>
        <w:t>“SPaR Response to 2022 Faculty Survey”.</w:t>
      </w:r>
      <w:r w:rsidR="00D21736">
        <w:rPr>
          <w:sz w:val="20"/>
          <w:szCs w:val="20"/>
        </w:rPr>
        <w:t xml:space="preserve"> The presentation is response-based to the survey given to faculty in 2022, asking what better SPaR could do the assist them better.</w:t>
      </w:r>
    </w:p>
    <w:p w14:paraId="11A3951B" w14:textId="4B9BDE56" w:rsidR="00D21736" w:rsidRDefault="00D21736" w:rsidP="00D21736">
      <w:pPr>
        <w:ind w:left="720"/>
        <w:jc w:val="both"/>
        <w:rPr>
          <w:sz w:val="20"/>
          <w:szCs w:val="20"/>
        </w:rPr>
      </w:pPr>
    </w:p>
    <w:p w14:paraId="35AD658E" w14:textId="098FF9D6" w:rsidR="00D21736" w:rsidRDefault="00D21736" w:rsidP="00D21736">
      <w:pPr>
        <w:ind w:left="720"/>
        <w:jc w:val="both"/>
        <w:rPr>
          <w:sz w:val="20"/>
          <w:szCs w:val="20"/>
        </w:rPr>
      </w:pPr>
      <w:r>
        <w:rPr>
          <w:sz w:val="20"/>
          <w:szCs w:val="20"/>
        </w:rPr>
        <w:t>The presentation discussed the following steps</w:t>
      </w:r>
      <w:r w:rsidR="0042796F">
        <w:rPr>
          <w:sz w:val="20"/>
          <w:szCs w:val="20"/>
        </w:rPr>
        <w:t xml:space="preserve"> to be taken for grant submissions:</w:t>
      </w:r>
    </w:p>
    <w:p w14:paraId="7370351F" w14:textId="77777777" w:rsidR="0042796F" w:rsidRDefault="0042796F" w:rsidP="00D21736">
      <w:pPr>
        <w:ind w:left="720"/>
        <w:jc w:val="both"/>
        <w:rPr>
          <w:sz w:val="20"/>
          <w:szCs w:val="20"/>
        </w:rPr>
      </w:pPr>
    </w:p>
    <w:p w14:paraId="0E29457A" w14:textId="605B18DC" w:rsidR="0042796F" w:rsidRDefault="00D21736" w:rsidP="0042796F">
      <w:pPr>
        <w:pStyle w:val="ListParagraph"/>
        <w:numPr>
          <w:ilvl w:val="0"/>
          <w:numId w:val="41"/>
        </w:numPr>
        <w:jc w:val="both"/>
        <w:rPr>
          <w:sz w:val="20"/>
          <w:szCs w:val="20"/>
        </w:rPr>
      </w:pPr>
      <w:r>
        <w:rPr>
          <w:sz w:val="20"/>
          <w:szCs w:val="20"/>
        </w:rPr>
        <w:t>Pre-Award – “Beginning of the grant Cycle</w:t>
      </w:r>
    </w:p>
    <w:p w14:paraId="1840CD72" w14:textId="77777777" w:rsidR="0042796F" w:rsidRDefault="0042796F" w:rsidP="0042796F">
      <w:pPr>
        <w:pStyle w:val="ListParagraph"/>
        <w:numPr>
          <w:ilvl w:val="1"/>
          <w:numId w:val="41"/>
        </w:numPr>
        <w:jc w:val="both"/>
        <w:rPr>
          <w:sz w:val="20"/>
          <w:szCs w:val="20"/>
        </w:rPr>
      </w:pPr>
      <w:r>
        <w:rPr>
          <w:sz w:val="20"/>
          <w:szCs w:val="20"/>
        </w:rPr>
        <w:t>Searching for funding</w:t>
      </w:r>
    </w:p>
    <w:p w14:paraId="09164C3C" w14:textId="77777777" w:rsidR="0042796F" w:rsidRDefault="0042796F" w:rsidP="0042796F">
      <w:pPr>
        <w:pStyle w:val="ListParagraph"/>
        <w:numPr>
          <w:ilvl w:val="2"/>
          <w:numId w:val="41"/>
        </w:numPr>
        <w:jc w:val="both"/>
        <w:rPr>
          <w:sz w:val="20"/>
          <w:szCs w:val="20"/>
        </w:rPr>
      </w:pPr>
      <w:r>
        <w:rPr>
          <w:sz w:val="20"/>
          <w:szCs w:val="20"/>
        </w:rPr>
        <w:t>Pivot</w:t>
      </w:r>
    </w:p>
    <w:p w14:paraId="377747A7" w14:textId="77777777" w:rsidR="0042796F" w:rsidRDefault="0042796F" w:rsidP="0042796F">
      <w:pPr>
        <w:pStyle w:val="ListParagraph"/>
        <w:numPr>
          <w:ilvl w:val="2"/>
          <w:numId w:val="41"/>
        </w:numPr>
        <w:jc w:val="both"/>
        <w:rPr>
          <w:sz w:val="20"/>
          <w:szCs w:val="20"/>
        </w:rPr>
      </w:pPr>
      <w:r>
        <w:rPr>
          <w:sz w:val="20"/>
          <w:szCs w:val="20"/>
        </w:rPr>
        <w:t>Grant Forward</w:t>
      </w:r>
    </w:p>
    <w:p w14:paraId="7604B1CC" w14:textId="77777777" w:rsidR="0042796F" w:rsidRDefault="0042796F" w:rsidP="0042796F">
      <w:pPr>
        <w:pStyle w:val="ListParagraph"/>
        <w:numPr>
          <w:ilvl w:val="2"/>
          <w:numId w:val="41"/>
        </w:numPr>
        <w:jc w:val="both"/>
        <w:rPr>
          <w:sz w:val="20"/>
          <w:szCs w:val="20"/>
        </w:rPr>
      </w:pPr>
      <w:r>
        <w:rPr>
          <w:sz w:val="20"/>
          <w:szCs w:val="20"/>
        </w:rPr>
        <w:t>SPaR Pilot – four (4) months long, starting October</w:t>
      </w:r>
    </w:p>
    <w:p w14:paraId="2D25E109" w14:textId="77777777" w:rsidR="0042796F" w:rsidRDefault="0042796F" w:rsidP="0042796F">
      <w:pPr>
        <w:pStyle w:val="ListParagraph"/>
        <w:numPr>
          <w:ilvl w:val="2"/>
          <w:numId w:val="41"/>
        </w:numPr>
        <w:jc w:val="both"/>
        <w:rPr>
          <w:sz w:val="20"/>
          <w:szCs w:val="20"/>
        </w:rPr>
      </w:pPr>
      <w:r>
        <w:rPr>
          <w:sz w:val="20"/>
          <w:szCs w:val="20"/>
        </w:rPr>
        <w:t>October 26 webinar w/Russell Sage and William T. Grant Foundations</w:t>
      </w:r>
    </w:p>
    <w:p w14:paraId="2136EEE9" w14:textId="77777777" w:rsidR="0042796F" w:rsidRDefault="0042796F" w:rsidP="0042796F">
      <w:pPr>
        <w:pStyle w:val="ListParagraph"/>
        <w:numPr>
          <w:ilvl w:val="1"/>
          <w:numId w:val="41"/>
        </w:numPr>
        <w:jc w:val="both"/>
        <w:rPr>
          <w:sz w:val="20"/>
          <w:szCs w:val="20"/>
        </w:rPr>
      </w:pPr>
      <w:r>
        <w:rPr>
          <w:sz w:val="20"/>
          <w:szCs w:val="20"/>
        </w:rPr>
        <w:t>Developing Proposals</w:t>
      </w:r>
    </w:p>
    <w:p w14:paraId="537835E9" w14:textId="77777777" w:rsidR="0042796F" w:rsidRDefault="0042796F" w:rsidP="0042796F">
      <w:pPr>
        <w:pStyle w:val="ListParagraph"/>
        <w:numPr>
          <w:ilvl w:val="2"/>
          <w:numId w:val="41"/>
        </w:numPr>
        <w:jc w:val="both"/>
        <w:rPr>
          <w:sz w:val="20"/>
          <w:szCs w:val="20"/>
        </w:rPr>
      </w:pPr>
      <w:r>
        <w:rPr>
          <w:sz w:val="20"/>
          <w:szCs w:val="20"/>
        </w:rPr>
        <w:t>Starts with transmittal form</w:t>
      </w:r>
    </w:p>
    <w:p w14:paraId="45B9209C" w14:textId="77777777" w:rsidR="0042796F" w:rsidRDefault="0042796F" w:rsidP="0042796F">
      <w:pPr>
        <w:pStyle w:val="ListParagraph"/>
        <w:numPr>
          <w:ilvl w:val="2"/>
          <w:numId w:val="41"/>
        </w:numPr>
        <w:jc w:val="both"/>
        <w:rPr>
          <w:sz w:val="20"/>
          <w:szCs w:val="20"/>
        </w:rPr>
      </w:pPr>
      <w:r>
        <w:rPr>
          <w:sz w:val="20"/>
          <w:szCs w:val="20"/>
        </w:rPr>
        <w:t>Assignment based on proposal complexity and SPaR teams workload</w:t>
      </w:r>
    </w:p>
    <w:p w14:paraId="6A24C8E7" w14:textId="77777777" w:rsidR="0042796F" w:rsidRDefault="0042796F" w:rsidP="0042796F">
      <w:pPr>
        <w:pStyle w:val="ListParagraph"/>
        <w:numPr>
          <w:ilvl w:val="3"/>
          <w:numId w:val="41"/>
        </w:numPr>
        <w:jc w:val="both"/>
        <w:rPr>
          <w:sz w:val="20"/>
          <w:szCs w:val="20"/>
        </w:rPr>
      </w:pPr>
      <w:r>
        <w:rPr>
          <w:sz w:val="20"/>
          <w:szCs w:val="20"/>
        </w:rPr>
        <w:t>Search for funding</w:t>
      </w:r>
    </w:p>
    <w:p w14:paraId="203C23A8" w14:textId="77777777" w:rsidR="0042796F" w:rsidRDefault="0042796F" w:rsidP="0042796F">
      <w:pPr>
        <w:pStyle w:val="ListParagraph"/>
        <w:numPr>
          <w:ilvl w:val="3"/>
          <w:numId w:val="41"/>
        </w:numPr>
        <w:jc w:val="both"/>
        <w:rPr>
          <w:sz w:val="20"/>
          <w:szCs w:val="20"/>
        </w:rPr>
      </w:pPr>
      <w:r>
        <w:rPr>
          <w:sz w:val="20"/>
          <w:szCs w:val="20"/>
        </w:rPr>
        <w:t>Proposal Development</w:t>
      </w:r>
    </w:p>
    <w:p w14:paraId="21D58AF6" w14:textId="55FFEB74" w:rsidR="0042796F" w:rsidRPr="0042796F" w:rsidRDefault="0042796F" w:rsidP="0042796F">
      <w:pPr>
        <w:pStyle w:val="ListParagraph"/>
        <w:numPr>
          <w:ilvl w:val="3"/>
          <w:numId w:val="41"/>
        </w:numPr>
        <w:jc w:val="both"/>
        <w:rPr>
          <w:sz w:val="20"/>
          <w:szCs w:val="20"/>
        </w:rPr>
      </w:pPr>
      <w:r>
        <w:rPr>
          <w:sz w:val="20"/>
          <w:szCs w:val="20"/>
        </w:rPr>
        <w:t>Application Submission</w:t>
      </w:r>
    </w:p>
    <w:p w14:paraId="314F627D" w14:textId="68BBF816" w:rsidR="00D21736" w:rsidRPr="0042796F" w:rsidRDefault="0042796F" w:rsidP="0042796F">
      <w:pPr>
        <w:pStyle w:val="ListParagraph"/>
        <w:numPr>
          <w:ilvl w:val="0"/>
          <w:numId w:val="41"/>
        </w:numPr>
        <w:jc w:val="both"/>
        <w:rPr>
          <w:sz w:val="20"/>
          <w:szCs w:val="20"/>
        </w:rPr>
      </w:pPr>
      <w:r w:rsidRPr="0042796F">
        <w:rPr>
          <w:sz w:val="20"/>
          <w:szCs w:val="20"/>
        </w:rPr>
        <w:t>Post Award</w:t>
      </w:r>
    </w:p>
    <w:p w14:paraId="096B2D88" w14:textId="638282CF" w:rsidR="0042796F" w:rsidRDefault="0042796F" w:rsidP="0042796F">
      <w:pPr>
        <w:pStyle w:val="ListParagraph"/>
        <w:numPr>
          <w:ilvl w:val="2"/>
          <w:numId w:val="41"/>
        </w:numPr>
        <w:jc w:val="both"/>
        <w:rPr>
          <w:sz w:val="20"/>
          <w:szCs w:val="20"/>
        </w:rPr>
      </w:pPr>
      <w:r>
        <w:rPr>
          <w:sz w:val="20"/>
          <w:szCs w:val="20"/>
        </w:rPr>
        <w:t>Human Resources</w:t>
      </w:r>
    </w:p>
    <w:p w14:paraId="20E13969" w14:textId="150F93CA" w:rsidR="0042796F" w:rsidRDefault="0042796F" w:rsidP="0042796F">
      <w:pPr>
        <w:pStyle w:val="ListParagraph"/>
        <w:numPr>
          <w:ilvl w:val="2"/>
          <w:numId w:val="41"/>
        </w:numPr>
        <w:jc w:val="both"/>
        <w:rPr>
          <w:sz w:val="20"/>
          <w:szCs w:val="20"/>
        </w:rPr>
      </w:pPr>
      <w:r>
        <w:rPr>
          <w:sz w:val="20"/>
          <w:szCs w:val="20"/>
        </w:rPr>
        <w:t>Procurement</w:t>
      </w:r>
    </w:p>
    <w:p w14:paraId="11A5725E" w14:textId="22140663" w:rsidR="0042796F" w:rsidRDefault="0042796F" w:rsidP="0042796F">
      <w:pPr>
        <w:pStyle w:val="ListParagraph"/>
        <w:numPr>
          <w:ilvl w:val="2"/>
          <w:numId w:val="41"/>
        </w:numPr>
        <w:jc w:val="both"/>
        <w:rPr>
          <w:sz w:val="20"/>
          <w:szCs w:val="20"/>
        </w:rPr>
      </w:pPr>
      <w:r>
        <w:rPr>
          <w:sz w:val="20"/>
          <w:szCs w:val="20"/>
        </w:rPr>
        <w:t>Overall grants management</w:t>
      </w:r>
    </w:p>
    <w:p w14:paraId="7545D8DB" w14:textId="019A019E" w:rsidR="0042796F" w:rsidRDefault="0042796F" w:rsidP="0042796F">
      <w:pPr>
        <w:pStyle w:val="ListParagraph"/>
        <w:numPr>
          <w:ilvl w:val="1"/>
          <w:numId w:val="41"/>
        </w:numPr>
        <w:jc w:val="both"/>
        <w:rPr>
          <w:sz w:val="20"/>
          <w:szCs w:val="20"/>
        </w:rPr>
      </w:pPr>
      <w:r>
        <w:rPr>
          <w:sz w:val="20"/>
          <w:szCs w:val="20"/>
        </w:rPr>
        <w:t>Principle Investigator (P.I.) Responsibilities</w:t>
      </w:r>
    </w:p>
    <w:p w14:paraId="0C3CB230" w14:textId="7DE4B37A" w:rsidR="0042796F" w:rsidRDefault="0042796F" w:rsidP="0042796F">
      <w:pPr>
        <w:pStyle w:val="ListParagraph"/>
        <w:numPr>
          <w:ilvl w:val="2"/>
          <w:numId w:val="41"/>
        </w:numPr>
        <w:jc w:val="both"/>
        <w:rPr>
          <w:sz w:val="20"/>
          <w:szCs w:val="20"/>
        </w:rPr>
      </w:pPr>
      <w:r>
        <w:rPr>
          <w:sz w:val="20"/>
          <w:szCs w:val="20"/>
        </w:rPr>
        <w:t>Obtain and update IRB approvals.</w:t>
      </w:r>
    </w:p>
    <w:p w14:paraId="49C6590A" w14:textId="626E464E" w:rsidR="0042796F" w:rsidRDefault="0042796F" w:rsidP="0042796F">
      <w:pPr>
        <w:pStyle w:val="ListParagraph"/>
        <w:numPr>
          <w:ilvl w:val="2"/>
          <w:numId w:val="41"/>
        </w:numPr>
        <w:jc w:val="both"/>
        <w:rPr>
          <w:sz w:val="20"/>
          <w:szCs w:val="20"/>
        </w:rPr>
      </w:pPr>
      <w:r>
        <w:rPr>
          <w:sz w:val="20"/>
          <w:szCs w:val="20"/>
        </w:rPr>
        <w:lastRenderedPageBreak/>
        <w:t>Supervise all other faculty and staff working on the project and ensure accurate time-keeping</w:t>
      </w:r>
    </w:p>
    <w:p w14:paraId="3B8BFDCC" w14:textId="5AA02855" w:rsidR="0042796F" w:rsidRDefault="0042796F" w:rsidP="0042796F">
      <w:pPr>
        <w:pStyle w:val="ListParagraph"/>
        <w:numPr>
          <w:ilvl w:val="2"/>
          <w:numId w:val="41"/>
        </w:numPr>
        <w:jc w:val="both"/>
        <w:rPr>
          <w:sz w:val="20"/>
          <w:szCs w:val="20"/>
        </w:rPr>
      </w:pPr>
      <w:r>
        <w:rPr>
          <w:sz w:val="20"/>
          <w:szCs w:val="20"/>
        </w:rPr>
        <w:t>Certify the effort of all faculty members involved.</w:t>
      </w:r>
    </w:p>
    <w:p w14:paraId="4D38357F" w14:textId="049CB768" w:rsidR="0042796F" w:rsidRDefault="0042796F" w:rsidP="0042796F">
      <w:pPr>
        <w:pStyle w:val="ListParagraph"/>
        <w:numPr>
          <w:ilvl w:val="2"/>
          <w:numId w:val="41"/>
        </w:numPr>
        <w:jc w:val="both"/>
        <w:rPr>
          <w:sz w:val="20"/>
          <w:szCs w:val="20"/>
        </w:rPr>
      </w:pPr>
      <w:r>
        <w:rPr>
          <w:sz w:val="20"/>
          <w:szCs w:val="20"/>
        </w:rPr>
        <w:t>Ensure appropriate spending of funds.</w:t>
      </w:r>
    </w:p>
    <w:p w14:paraId="0B34CE27" w14:textId="43596A65" w:rsidR="0042796F" w:rsidRDefault="0042796F" w:rsidP="0042796F">
      <w:pPr>
        <w:pStyle w:val="ListParagraph"/>
        <w:numPr>
          <w:ilvl w:val="2"/>
          <w:numId w:val="41"/>
        </w:numPr>
        <w:jc w:val="both"/>
        <w:rPr>
          <w:sz w:val="20"/>
          <w:szCs w:val="20"/>
        </w:rPr>
      </w:pPr>
      <w:r>
        <w:rPr>
          <w:sz w:val="20"/>
          <w:szCs w:val="20"/>
        </w:rPr>
        <w:t>Ensure timely submission of all project reports and deliverables.</w:t>
      </w:r>
    </w:p>
    <w:p w14:paraId="58536C52" w14:textId="13B32F53" w:rsidR="0042796F" w:rsidRDefault="0042796F" w:rsidP="0042796F">
      <w:pPr>
        <w:pStyle w:val="ListParagraph"/>
        <w:numPr>
          <w:ilvl w:val="2"/>
          <w:numId w:val="41"/>
        </w:numPr>
        <w:jc w:val="both"/>
        <w:rPr>
          <w:sz w:val="20"/>
          <w:szCs w:val="20"/>
        </w:rPr>
      </w:pPr>
      <w:r>
        <w:rPr>
          <w:sz w:val="20"/>
          <w:szCs w:val="20"/>
        </w:rPr>
        <w:t>Meet any other relevant grant requirements.</w:t>
      </w:r>
    </w:p>
    <w:p w14:paraId="5C2B2DEF" w14:textId="33F86C54" w:rsidR="0042796F" w:rsidRDefault="0042796F" w:rsidP="0042796F">
      <w:pPr>
        <w:jc w:val="both"/>
        <w:rPr>
          <w:sz w:val="20"/>
          <w:szCs w:val="20"/>
        </w:rPr>
      </w:pPr>
    </w:p>
    <w:p w14:paraId="0F534358" w14:textId="50939DD0" w:rsidR="00D21736" w:rsidRDefault="0042796F" w:rsidP="0042796F">
      <w:pPr>
        <w:ind w:left="720"/>
        <w:jc w:val="both"/>
        <w:rPr>
          <w:sz w:val="20"/>
          <w:szCs w:val="20"/>
        </w:rPr>
      </w:pPr>
      <w:r>
        <w:rPr>
          <w:sz w:val="20"/>
          <w:szCs w:val="20"/>
        </w:rPr>
        <w:t xml:space="preserve">Requests </w:t>
      </w:r>
      <w:r w:rsidR="007346EC">
        <w:rPr>
          <w:sz w:val="20"/>
          <w:szCs w:val="20"/>
        </w:rPr>
        <w:t>in</w:t>
      </w:r>
      <w:r>
        <w:rPr>
          <w:sz w:val="20"/>
          <w:szCs w:val="20"/>
        </w:rPr>
        <w:t xml:space="preserve"> the survey that are not SPaR’s responsibility include (1) course buy-outs; (2) Packaging and disseminating research; (3) development of support documents.</w:t>
      </w:r>
    </w:p>
    <w:p w14:paraId="50A3D18C" w14:textId="297725C8" w:rsidR="00AC7167" w:rsidRDefault="00AC7167" w:rsidP="00AC7167">
      <w:pPr>
        <w:ind w:left="720"/>
        <w:jc w:val="both"/>
        <w:rPr>
          <w:sz w:val="20"/>
          <w:szCs w:val="20"/>
        </w:rPr>
      </w:pPr>
    </w:p>
    <w:p w14:paraId="5AF1267F" w14:textId="2B897B48" w:rsidR="000E7EFB" w:rsidRDefault="0042796F" w:rsidP="00AC7167">
      <w:pPr>
        <w:ind w:left="720"/>
        <w:jc w:val="both"/>
        <w:rPr>
          <w:sz w:val="20"/>
          <w:szCs w:val="20"/>
        </w:rPr>
      </w:pPr>
      <w:r>
        <w:rPr>
          <w:sz w:val="20"/>
          <w:szCs w:val="20"/>
        </w:rPr>
        <w:t>Michele also reminded faculty that g</w:t>
      </w:r>
      <w:r w:rsidR="00D21736">
        <w:rPr>
          <w:sz w:val="20"/>
          <w:szCs w:val="20"/>
        </w:rPr>
        <w:t xml:space="preserve">rant writing courses </w:t>
      </w:r>
      <w:r>
        <w:rPr>
          <w:sz w:val="20"/>
          <w:szCs w:val="20"/>
        </w:rPr>
        <w:t>are available on the CUNY Website; and the Research Foundation (</w:t>
      </w:r>
      <w:r w:rsidR="00D21736">
        <w:rPr>
          <w:sz w:val="20"/>
          <w:szCs w:val="20"/>
        </w:rPr>
        <w:t>RF</w:t>
      </w:r>
      <w:r>
        <w:rPr>
          <w:sz w:val="20"/>
          <w:szCs w:val="20"/>
        </w:rPr>
        <w:t>)</w:t>
      </w:r>
      <w:r w:rsidR="00D21736">
        <w:rPr>
          <w:sz w:val="20"/>
          <w:szCs w:val="20"/>
        </w:rPr>
        <w:t xml:space="preserve"> has the APPS programs</w:t>
      </w:r>
      <w:r>
        <w:rPr>
          <w:sz w:val="20"/>
          <w:szCs w:val="20"/>
        </w:rPr>
        <w:t>.</w:t>
      </w:r>
    </w:p>
    <w:p w14:paraId="544B5431" w14:textId="68E9D03D" w:rsidR="0042796F" w:rsidRDefault="0042796F" w:rsidP="00AC7167">
      <w:pPr>
        <w:ind w:left="720"/>
        <w:jc w:val="both"/>
        <w:rPr>
          <w:sz w:val="20"/>
          <w:szCs w:val="20"/>
        </w:rPr>
      </w:pPr>
    </w:p>
    <w:p w14:paraId="6CE69856" w14:textId="57AFD6F4" w:rsidR="0042796F" w:rsidRDefault="0042796F" w:rsidP="00AC7167">
      <w:pPr>
        <w:ind w:left="720"/>
        <w:jc w:val="both"/>
        <w:rPr>
          <w:sz w:val="20"/>
          <w:szCs w:val="20"/>
        </w:rPr>
      </w:pPr>
      <w:r>
        <w:rPr>
          <w:sz w:val="20"/>
          <w:szCs w:val="20"/>
        </w:rPr>
        <w:t>Mustafa Hussein mentioned to Michele that the links to the upcoming webina</w:t>
      </w:r>
      <w:r w:rsidR="003E5A6D">
        <w:rPr>
          <w:sz w:val="20"/>
          <w:szCs w:val="20"/>
        </w:rPr>
        <w:t>r</w:t>
      </w:r>
      <w:r>
        <w:rPr>
          <w:sz w:val="20"/>
          <w:szCs w:val="20"/>
        </w:rPr>
        <w:t xml:space="preserve"> do not work and Michele told the Com</w:t>
      </w:r>
      <w:r w:rsidR="008C3D17">
        <w:rPr>
          <w:sz w:val="20"/>
          <w:szCs w:val="20"/>
        </w:rPr>
        <w:t>m</w:t>
      </w:r>
      <w:r>
        <w:rPr>
          <w:sz w:val="20"/>
          <w:szCs w:val="20"/>
        </w:rPr>
        <w:t>itte</w:t>
      </w:r>
      <w:r w:rsidR="008C3D17">
        <w:rPr>
          <w:sz w:val="20"/>
          <w:szCs w:val="20"/>
        </w:rPr>
        <w:t>e</w:t>
      </w:r>
      <w:r>
        <w:rPr>
          <w:sz w:val="20"/>
          <w:szCs w:val="20"/>
        </w:rPr>
        <w:t xml:space="preserve"> she would forward them.</w:t>
      </w:r>
    </w:p>
    <w:p w14:paraId="67FA07C5" w14:textId="7E0910B1" w:rsidR="0042796F" w:rsidRDefault="0042796F" w:rsidP="00AC7167">
      <w:pPr>
        <w:ind w:left="720"/>
        <w:jc w:val="both"/>
        <w:rPr>
          <w:sz w:val="20"/>
          <w:szCs w:val="20"/>
        </w:rPr>
      </w:pPr>
    </w:p>
    <w:p w14:paraId="3CD2475E" w14:textId="1CF827F1" w:rsidR="0042796F" w:rsidRDefault="008C3D17" w:rsidP="00AC7167">
      <w:pPr>
        <w:ind w:left="720"/>
        <w:jc w:val="both"/>
        <w:rPr>
          <w:sz w:val="20"/>
          <w:szCs w:val="20"/>
        </w:rPr>
      </w:pPr>
      <w:r>
        <w:rPr>
          <w:sz w:val="20"/>
          <w:szCs w:val="20"/>
        </w:rPr>
        <w:t>With this Michele cl</w:t>
      </w:r>
      <w:r w:rsidR="0042796F">
        <w:rPr>
          <w:sz w:val="20"/>
          <w:szCs w:val="20"/>
        </w:rPr>
        <w:t>ose</w:t>
      </w:r>
      <w:r>
        <w:rPr>
          <w:sz w:val="20"/>
          <w:szCs w:val="20"/>
        </w:rPr>
        <w:t>d</w:t>
      </w:r>
      <w:r w:rsidR="0042796F">
        <w:rPr>
          <w:sz w:val="20"/>
          <w:szCs w:val="20"/>
        </w:rPr>
        <w:t xml:space="preserve"> her session.</w:t>
      </w:r>
    </w:p>
    <w:p w14:paraId="3531B46A" w14:textId="4EE32212" w:rsidR="0042796F" w:rsidRDefault="0042796F" w:rsidP="00AC7167">
      <w:pPr>
        <w:ind w:left="720"/>
        <w:jc w:val="both"/>
        <w:rPr>
          <w:sz w:val="20"/>
          <w:szCs w:val="20"/>
        </w:rPr>
      </w:pPr>
    </w:p>
    <w:p w14:paraId="7A9EE507" w14:textId="3CC52B3D" w:rsidR="0042796F" w:rsidRDefault="0042796F" w:rsidP="00AC7167">
      <w:pPr>
        <w:ind w:left="720"/>
        <w:jc w:val="both"/>
        <w:rPr>
          <w:sz w:val="20"/>
          <w:szCs w:val="20"/>
        </w:rPr>
      </w:pPr>
    </w:p>
    <w:p w14:paraId="16381336" w14:textId="7FF656F2" w:rsidR="0042796F" w:rsidRPr="008C3D17" w:rsidRDefault="0042796F" w:rsidP="008C3D17">
      <w:pPr>
        <w:ind w:left="720"/>
        <w:jc w:val="both"/>
        <w:rPr>
          <w:b/>
          <w:sz w:val="20"/>
          <w:szCs w:val="20"/>
        </w:rPr>
      </w:pPr>
      <w:r w:rsidRPr="008C3D17">
        <w:rPr>
          <w:b/>
          <w:sz w:val="20"/>
          <w:szCs w:val="20"/>
        </w:rPr>
        <w:t>Dr. Lynn Roberts, Associate Dean of Student Affairs and Alumni Relations</w:t>
      </w:r>
    </w:p>
    <w:p w14:paraId="2597707D" w14:textId="66E5C83A" w:rsidR="00702CBB" w:rsidRDefault="008C3D17" w:rsidP="00FB4E41">
      <w:pPr>
        <w:pStyle w:val="NormalWeb"/>
        <w:jc w:val="both"/>
        <w:rPr>
          <w:rFonts w:asciiTheme="minorHAnsi" w:hAnsiTheme="minorHAnsi"/>
          <w:sz w:val="20"/>
          <w:szCs w:val="20"/>
        </w:rPr>
      </w:pPr>
      <w:r>
        <w:rPr>
          <w:rFonts w:asciiTheme="minorHAnsi" w:hAnsiTheme="minorHAnsi"/>
          <w:sz w:val="20"/>
          <w:szCs w:val="20"/>
        </w:rPr>
        <w:tab/>
        <w:t>Lynn began her session discussing several CUNY Student Initiatives.</w:t>
      </w:r>
    </w:p>
    <w:p w14:paraId="30DD93A7" w14:textId="258743AA" w:rsidR="00944F9B" w:rsidRDefault="008C3D17" w:rsidP="00944F9B">
      <w:pPr>
        <w:pStyle w:val="NormalWeb"/>
        <w:ind w:left="720"/>
        <w:jc w:val="both"/>
        <w:rPr>
          <w:rFonts w:asciiTheme="minorHAnsi" w:hAnsiTheme="minorHAnsi"/>
          <w:sz w:val="20"/>
          <w:szCs w:val="20"/>
        </w:rPr>
      </w:pPr>
      <w:r w:rsidRPr="00944F9B">
        <w:rPr>
          <w:rFonts w:asciiTheme="minorHAnsi" w:hAnsiTheme="minorHAnsi"/>
          <w:sz w:val="20"/>
          <w:szCs w:val="20"/>
          <w:u w:val="single"/>
        </w:rPr>
        <w:t>CUNY Reconnect</w:t>
      </w:r>
      <w:r>
        <w:rPr>
          <w:rFonts w:asciiTheme="minorHAnsi" w:hAnsiTheme="minorHAnsi"/>
          <w:sz w:val="20"/>
          <w:szCs w:val="20"/>
        </w:rPr>
        <w:t xml:space="preserve"> – this program reaches out to students who have “stopped-out”, and not been enrolled for the past one (1) or two (2) semesters.  CUNY has set aside $4.4 million dollars to engage these students to re-enroll and finish their course-work </w:t>
      </w:r>
      <w:r w:rsidR="00944F9B">
        <w:rPr>
          <w:rFonts w:asciiTheme="minorHAnsi" w:hAnsiTheme="minorHAnsi"/>
          <w:sz w:val="20"/>
          <w:szCs w:val="20"/>
        </w:rPr>
        <w:t xml:space="preserve">and </w:t>
      </w:r>
      <w:r>
        <w:rPr>
          <w:rFonts w:asciiTheme="minorHAnsi" w:hAnsiTheme="minorHAnsi"/>
          <w:sz w:val="20"/>
          <w:szCs w:val="20"/>
        </w:rPr>
        <w:t>get their degrees.</w:t>
      </w:r>
      <w:r w:rsidR="00944F9B">
        <w:rPr>
          <w:rFonts w:asciiTheme="minorHAnsi" w:hAnsiTheme="minorHAnsi"/>
          <w:sz w:val="20"/>
          <w:szCs w:val="20"/>
        </w:rPr>
        <w:t xml:space="preserve"> CUNY SPH is the sole graduate school submitting a plan to CUNY to participate.</w:t>
      </w:r>
    </w:p>
    <w:p w14:paraId="173954AF" w14:textId="47432CAA" w:rsidR="00944F9B" w:rsidRDefault="00944F9B" w:rsidP="00944F9B">
      <w:pPr>
        <w:pStyle w:val="NormalWeb"/>
        <w:ind w:left="720"/>
        <w:jc w:val="both"/>
        <w:rPr>
          <w:rFonts w:asciiTheme="minorHAnsi" w:hAnsiTheme="minorHAnsi"/>
          <w:sz w:val="20"/>
          <w:szCs w:val="20"/>
        </w:rPr>
      </w:pPr>
      <w:r>
        <w:rPr>
          <w:rFonts w:asciiTheme="minorHAnsi" w:hAnsiTheme="minorHAnsi"/>
          <w:sz w:val="20"/>
          <w:szCs w:val="20"/>
        </w:rPr>
        <w:t>The program is launching in November for the spring semester.</w:t>
      </w:r>
    </w:p>
    <w:p w14:paraId="77155118" w14:textId="558E879E" w:rsidR="00944F9B" w:rsidRDefault="00944F9B" w:rsidP="00944F9B">
      <w:pPr>
        <w:pStyle w:val="NormalWeb"/>
        <w:ind w:left="720"/>
        <w:jc w:val="both"/>
        <w:rPr>
          <w:rFonts w:asciiTheme="minorHAnsi" w:hAnsiTheme="minorHAnsi"/>
          <w:sz w:val="20"/>
          <w:szCs w:val="20"/>
        </w:rPr>
      </w:pPr>
      <w:r w:rsidRPr="00944F9B">
        <w:rPr>
          <w:rFonts w:asciiTheme="minorHAnsi" w:hAnsiTheme="minorHAnsi"/>
          <w:sz w:val="20"/>
          <w:szCs w:val="20"/>
          <w:u w:val="single"/>
        </w:rPr>
        <w:t xml:space="preserve">“All-In Campus Democracy Challenge” </w:t>
      </w:r>
      <w:r w:rsidRPr="00944F9B">
        <w:rPr>
          <w:rFonts w:asciiTheme="minorHAnsi" w:hAnsiTheme="minorHAnsi"/>
          <w:sz w:val="20"/>
          <w:szCs w:val="20"/>
        </w:rPr>
        <w:t xml:space="preserve">- </w:t>
      </w:r>
      <w:r>
        <w:rPr>
          <w:rFonts w:asciiTheme="minorHAnsi" w:hAnsiTheme="minorHAnsi"/>
          <w:sz w:val="20"/>
          <w:szCs w:val="20"/>
        </w:rPr>
        <w:t>is a national awards program designed to increase student voting participation with voter education and engagement plans. We will monitor o</w:t>
      </w:r>
      <w:r w:rsidR="00102BA7">
        <w:rPr>
          <w:rFonts w:asciiTheme="minorHAnsi" w:hAnsiTheme="minorHAnsi"/>
          <w:sz w:val="20"/>
          <w:szCs w:val="20"/>
        </w:rPr>
        <w:t>u</w:t>
      </w:r>
      <w:r>
        <w:rPr>
          <w:rFonts w:asciiTheme="minorHAnsi" w:hAnsiTheme="minorHAnsi"/>
          <w:sz w:val="20"/>
          <w:szCs w:val="20"/>
        </w:rPr>
        <w:t>r student body for turnout and</w:t>
      </w:r>
      <w:r w:rsidR="00102BA7">
        <w:rPr>
          <w:rFonts w:asciiTheme="minorHAnsi" w:hAnsiTheme="minorHAnsi"/>
          <w:sz w:val="20"/>
          <w:szCs w:val="20"/>
        </w:rPr>
        <w:t xml:space="preserve"> this program is</w:t>
      </w:r>
      <w:r>
        <w:rPr>
          <w:rFonts w:asciiTheme="minorHAnsi" w:hAnsiTheme="minorHAnsi"/>
          <w:sz w:val="20"/>
          <w:szCs w:val="20"/>
        </w:rPr>
        <w:t xml:space="preserve"> mandated by New York State.</w:t>
      </w:r>
    </w:p>
    <w:p w14:paraId="12D3E08F" w14:textId="06BD0B29" w:rsidR="00944F9B" w:rsidRDefault="00944F9B" w:rsidP="00944F9B">
      <w:pPr>
        <w:pStyle w:val="NormalWeb"/>
        <w:ind w:left="720"/>
        <w:jc w:val="both"/>
        <w:rPr>
          <w:rFonts w:asciiTheme="minorHAnsi" w:hAnsiTheme="minorHAnsi"/>
          <w:sz w:val="20"/>
          <w:szCs w:val="20"/>
        </w:rPr>
      </w:pPr>
      <w:r w:rsidRPr="00944F9B">
        <w:rPr>
          <w:rFonts w:asciiTheme="minorHAnsi" w:hAnsiTheme="minorHAnsi"/>
          <w:sz w:val="20"/>
          <w:szCs w:val="20"/>
          <w:u w:val="single"/>
        </w:rPr>
        <w:t>Student Resources Fair</w:t>
      </w:r>
      <w:r>
        <w:rPr>
          <w:rFonts w:asciiTheme="minorHAnsi" w:hAnsiTheme="minorHAnsi"/>
          <w:sz w:val="20"/>
          <w:szCs w:val="20"/>
        </w:rPr>
        <w:t xml:space="preserve"> – being held “in-person” and remotely, this fair is being held to spotlight services available to students, such as tutoring, student life and wellness, to educate students what services are available to them to help them succeed. $5 students attend.</w:t>
      </w:r>
    </w:p>
    <w:p w14:paraId="1D61E815" w14:textId="06710C5B" w:rsidR="00944F9B" w:rsidRDefault="00944F9B" w:rsidP="00944F9B">
      <w:pPr>
        <w:pStyle w:val="NormalWeb"/>
        <w:ind w:left="720"/>
        <w:jc w:val="both"/>
        <w:rPr>
          <w:rFonts w:asciiTheme="minorHAnsi" w:hAnsiTheme="minorHAnsi"/>
          <w:sz w:val="20"/>
          <w:szCs w:val="20"/>
        </w:rPr>
      </w:pPr>
      <w:r w:rsidRPr="00944F9B">
        <w:rPr>
          <w:rFonts w:asciiTheme="minorHAnsi" w:hAnsiTheme="minorHAnsi"/>
          <w:sz w:val="20"/>
          <w:szCs w:val="20"/>
        </w:rPr>
        <w:t>Last</w:t>
      </w:r>
      <w:r>
        <w:rPr>
          <w:rFonts w:asciiTheme="minorHAnsi" w:hAnsiTheme="minorHAnsi"/>
          <w:sz w:val="20"/>
          <w:szCs w:val="20"/>
        </w:rPr>
        <w:t>l</w:t>
      </w:r>
      <w:r w:rsidRPr="00944F9B">
        <w:rPr>
          <w:rFonts w:asciiTheme="minorHAnsi" w:hAnsiTheme="minorHAnsi"/>
          <w:sz w:val="20"/>
          <w:szCs w:val="20"/>
        </w:rPr>
        <w:t xml:space="preserve">y, Lynn said that the </w:t>
      </w:r>
      <w:r w:rsidR="00102BA7">
        <w:rPr>
          <w:rFonts w:asciiTheme="minorHAnsi" w:hAnsiTheme="minorHAnsi"/>
          <w:sz w:val="20"/>
          <w:szCs w:val="20"/>
        </w:rPr>
        <w:t>GSGA was o</w:t>
      </w:r>
      <w:r>
        <w:rPr>
          <w:rFonts w:asciiTheme="minorHAnsi" w:hAnsiTheme="minorHAnsi"/>
          <w:sz w:val="20"/>
          <w:szCs w:val="20"/>
        </w:rPr>
        <w:t xml:space="preserve">ff to a great start, with a new student </w:t>
      </w:r>
      <w:r w:rsidR="00102BA7">
        <w:rPr>
          <w:rFonts w:asciiTheme="minorHAnsi" w:hAnsiTheme="minorHAnsi"/>
          <w:sz w:val="20"/>
          <w:szCs w:val="20"/>
        </w:rPr>
        <w:t>n</w:t>
      </w:r>
      <w:r>
        <w:rPr>
          <w:rFonts w:asciiTheme="minorHAnsi" w:hAnsiTheme="minorHAnsi"/>
          <w:sz w:val="20"/>
          <w:szCs w:val="20"/>
        </w:rPr>
        <w:t>ewsletter</w:t>
      </w:r>
      <w:r w:rsidR="00102BA7">
        <w:rPr>
          <w:rFonts w:asciiTheme="minorHAnsi" w:hAnsiTheme="minorHAnsi"/>
          <w:sz w:val="20"/>
          <w:szCs w:val="20"/>
        </w:rPr>
        <w:t>.  The new President is currently recruiting to fill vacant GSGA roles.</w:t>
      </w:r>
    </w:p>
    <w:p w14:paraId="39F3A56C" w14:textId="7560BE63" w:rsidR="00102BA7" w:rsidRDefault="00102BA7" w:rsidP="00944F9B">
      <w:pPr>
        <w:pStyle w:val="NormalWeb"/>
        <w:ind w:left="720"/>
        <w:jc w:val="both"/>
        <w:rPr>
          <w:rFonts w:asciiTheme="minorHAnsi" w:hAnsiTheme="minorHAnsi"/>
          <w:sz w:val="20"/>
          <w:szCs w:val="20"/>
        </w:rPr>
      </w:pPr>
      <w:r>
        <w:rPr>
          <w:rFonts w:asciiTheme="minorHAnsi" w:hAnsiTheme="minorHAnsi"/>
          <w:sz w:val="20"/>
          <w:szCs w:val="20"/>
        </w:rPr>
        <w:t>With this, Lynn closed her session.</w:t>
      </w:r>
    </w:p>
    <w:p w14:paraId="13D250C3" w14:textId="77777777" w:rsidR="00102BA7" w:rsidRDefault="00102BA7" w:rsidP="00102BA7">
      <w:pPr>
        <w:jc w:val="both"/>
        <w:rPr>
          <w:rFonts w:asciiTheme="minorHAnsi" w:hAnsiTheme="minorHAnsi"/>
          <w:sz w:val="20"/>
          <w:szCs w:val="20"/>
        </w:rPr>
      </w:pPr>
    </w:p>
    <w:p w14:paraId="78879B84" w14:textId="1D079AB4" w:rsidR="00CF5E4B" w:rsidRPr="00102BA7" w:rsidRDefault="00CE00C6" w:rsidP="00102BA7">
      <w:pPr>
        <w:pStyle w:val="ListParagraph"/>
        <w:numPr>
          <w:ilvl w:val="0"/>
          <w:numId w:val="9"/>
        </w:numPr>
        <w:jc w:val="both"/>
        <w:rPr>
          <w:rFonts w:cstheme="majorHAnsi"/>
          <w:b/>
          <w:bCs/>
          <w:sz w:val="20"/>
          <w:szCs w:val="20"/>
          <w:u w:val="single"/>
        </w:rPr>
      </w:pPr>
      <w:r w:rsidRPr="00102BA7">
        <w:rPr>
          <w:rFonts w:cstheme="majorHAnsi"/>
          <w:b/>
          <w:bCs/>
          <w:sz w:val="20"/>
          <w:szCs w:val="20"/>
          <w:u w:val="single"/>
        </w:rPr>
        <w:t>Other Business</w:t>
      </w:r>
    </w:p>
    <w:p w14:paraId="13EB13A2" w14:textId="6536A9CF" w:rsidR="00FB4E41" w:rsidRDefault="00FB4E41" w:rsidP="00FB4E41">
      <w:pPr>
        <w:ind w:left="720"/>
        <w:jc w:val="both"/>
        <w:rPr>
          <w:sz w:val="20"/>
          <w:szCs w:val="20"/>
        </w:rPr>
      </w:pPr>
    </w:p>
    <w:p w14:paraId="3C649868" w14:textId="76885731" w:rsidR="00102BA7" w:rsidRPr="007469D7" w:rsidRDefault="00102BA7" w:rsidP="007469D7">
      <w:pPr>
        <w:ind w:left="720"/>
        <w:jc w:val="both"/>
        <w:rPr>
          <w:b/>
          <w:sz w:val="20"/>
          <w:szCs w:val="20"/>
        </w:rPr>
      </w:pPr>
      <w:r w:rsidRPr="00102BA7">
        <w:rPr>
          <w:b/>
          <w:sz w:val="20"/>
          <w:szCs w:val="20"/>
        </w:rPr>
        <w:t>Dr. Mary</w:t>
      </w:r>
      <w:r>
        <w:rPr>
          <w:b/>
          <w:sz w:val="20"/>
          <w:szCs w:val="20"/>
        </w:rPr>
        <w:t xml:space="preserve"> (Catherine)</w:t>
      </w:r>
      <w:r w:rsidRPr="00102BA7">
        <w:rPr>
          <w:b/>
          <w:sz w:val="20"/>
          <w:szCs w:val="20"/>
        </w:rPr>
        <w:t xml:space="preserve"> Schooling, Parliamentarian, Discussion on Faculty Integrity Policy</w:t>
      </w:r>
    </w:p>
    <w:p w14:paraId="3C5CF868" w14:textId="7ADBDE2B" w:rsidR="00FB4E41" w:rsidRDefault="00102BA7" w:rsidP="00102BA7">
      <w:pPr>
        <w:jc w:val="both"/>
        <w:rPr>
          <w:sz w:val="20"/>
          <w:szCs w:val="20"/>
        </w:rPr>
      </w:pPr>
      <w:r>
        <w:rPr>
          <w:sz w:val="20"/>
          <w:szCs w:val="20"/>
        </w:rPr>
        <w:tab/>
        <w:t>Mary was give the floor to introduce the idea of a Faculty Integrity Policy.</w:t>
      </w:r>
    </w:p>
    <w:p w14:paraId="5FE7029E" w14:textId="3C5C4FED" w:rsidR="00102BA7" w:rsidRDefault="00102BA7" w:rsidP="00102BA7">
      <w:pPr>
        <w:jc w:val="both"/>
        <w:rPr>
          <w:sz w:val="20"/>
          <w:szCs w:val="20"/>
        </w:rPr>
      </w:pPr>
    </w:p>
    <w:p w14:paraId="3C72F97C" w14:textId="45E83F02" w:rsidR="00102BA7" w:rsidRDefault="00102BA7" w:rsidP="00102BA7">
      <w:pPr>
        <w:ind w:left="720"/>
        <w:jc w:val="both"/>
        <w:rPr>
          <w:rFonts w:asciiTheme="minorHAnsi" w:hAnsiTheme="minorHAnsi" w:cs="Calibri"/>
          <w:color w:val="000000"/>
          <w:sz w:val="20"/>
          <w:szCs w:val="20"/>
          <w:bdr w:val="none" w:sz="0" w:space="0" w:color="auto" w:frame="1"/>
        </w:rPr>
      </w:pPr>
      <w:r>
        <w:rPr>
          <w:sz w:val="20"/>
          <w:szCs w:val="20"/>
        </w:rPr>
        <w:t>Discussing the fact that she read numerous rules and documents regarding student integrity, Mary mentioned that students are held to guidelines, but no</w:t>
      </w:r>
      <w:r w:rsidR="004C362E">
        <w:rPr>
          <w:sz w:val="20"/>
          <w:szCs w:val="20"/>
        </w:rPr>
        <w:t xml:space="preserve"> equivalent holding faculty accountable. </w:t>
      </w:r>
      <w:r w:rsidR="004C362E" w:rsidRPr="004C362E">
        <w:rPr>
          <w:rFonts w:asciiTheme="minorHAnsi" w:hAnsiTheme="minorHAnsi" w:cs="Calibri"/>
          <w:color w:val="000000"/>
          <w:sz w:val="20"/>
          <w:szCs w:val="20"/>
          <w:bdr w:val="none" w:sz="0" w:space="0" w:color="auto" w:frame="1"/>
        </w:rPr>
        <w:t xml:space="preserve">Given we have an academic integrity guidance for </w:t>
      </w:r>
      <w:r w:rsidR="004C362E" w:rsidRPr="004C362E">
        <w:rPr>
          <w:rFonts w:asciiTheme="minorHAnsi" w:hAnsiTheme="minorHAnsi" w:cs="Calibri"/>
          <w:color w:val="000000"/>
          <w:sz w:val="20"/>
          <w:szCs w:val="20"/>
          <w:bdr w:val="none" w:sz="0" w:space="0" w:color="auto" w:frame="1"/>
        </w:rPr>
        <w:lastRenderedPageBreak/>
        <w:t>the students in the governance/bylaws, we should also have something similar for the faculty.  Several other universities already have such guidance/policies.</w:t>
      </w:r>
    </w:p>
    <w:p w14:paraId="79C61746" w14:textId="3F77D9AE" w:rsidR="004C362E" w:rsidRDefault="004C362E" w:rsidP="00102BA7">
      <w:pPr>
        <w:ind w:left="720"/>
        <w:jc w:val="both"/>
        <w:rPr>
          <w:rFonts w:asciiTheme="minorHAnsi" w:hAnsiTheme="minorHAnsi" w:cs="Calibri"/>
          <w:color w:val="000000"/>
          <w:sz w:val="20"/>
          <w:szCs w:val="20"/>
          <w:bdr w:val="none" w:sz="0" w:space="0" w:color="auto" w:frame="1"/>
        </w:rPr>
      </w:pPr>
    </w:p>
    <w:p w14:paraId="73E6CEC9" w14:textId="427A0DFD" w:rsidR="004C362E" w:rsidRDefault="004C362E" w:rsidP="00102BA7">
      <w:pPr>
        <w:ind w:left="720"/>
        <w:jc w:val="both"/>
        <w:rPr>
          <w:rFonts w:asciiTheme="minorHAnsi" w:hAnsiTheme="minorHAnsi" w:cs="Calibri"/>
          <w:color w:val="000000"/>
          <w:sz w:val="20"/>
          <w:szCs w:val="20"/>
          <w:bdr w:val="none" w:sz="0" w:space="0" w:color="auto" w:frame="1"/>
        </w:rPr>
      </w:pPr>
      <w:r>
        <w:rPr>
          <w:rFonts w:asciiTheme="minorHAnsi" w:hAnsiTheme="minorHAnsi" w:cs="Calibri"/>
          <w:color w:val="000000"/>
          <w:sz w:val="20"/>
          <w:szCs w:val="20"/>
          <w:bdr w:val="none" w:sz="0" w:space="0" w:color="auto" w:frame="1"/>
        </w:rPr>
        <w:t>Mary suggested that she would be more than happy to work with other staff to develop such a policy, crediting all sources.</w:t>
      </w:r>
    </w:p>
    <w:p w14:paraId="5F7788BC" w14:textId="07C58EBC" w:rsidR="004C362E" w:rsidRDefault="004C362E" w:rsidP="00102BA7">
      <w:pPr>
        <w:ind w:left="720"/>
        <w:jc w:val="both"/>
        <w:rPr>
          <w:rFonts w:asciiTheme="minorHAnsi" w:hAnsiTheme="minorHAnsi" w:cs="Calibri"/>
          <w:color w:val="000000"/>
          <w:sz w:val="20"/>
          <w:szCs w:val="20"/>
          <w:bdr w:val="none" w:sz="0" w:space="0" w:color="auto" w:frame="1"/>
        </w:rPr>
      </w:pPr>
    </w:p>
    <w:p w14:paraId="49F32778" w14:textId="2034634B" w:rsidR="004C362E" w:rsidRDefault="004C362E" w:rsidP="00102BA7">
      <w:pPr>
        <w:ind w:left="720"/>
        <w:jc w:val="both"/>
        <w:rPr>
          <w:rFonts w:asciiTheme="minorHAnsi" w:hAnsiTheme="minorHAnsi" w:cs="Calibri"/>
          <w:color w:val="000000"/>
          <w:sz w:val="20"/>
          <w:szCs w:val="20"/>
          <w:bdr w:val="none" w:sz="0" w:space="0" w:color="auto" w:frame="1"/>
        </w:rPr>
      </w:pPr>
      <w:r w:rsidRPr="004C362E">
        <w:rPr>
          <w:rFonts w:asciiTheme="minorHAnsi" w:hAnsiTheme="minorHAnsi" w:cs="Calibri"/>
          <w:color w:val="000000"/>
          <w:sz w:val="20"/>
          <w:szCs w:val="20"/>
          <w:bdr w:val="none" w:sz="0" w:space="0" w:color="auto" w:frame="1"/>
        </w:rPr>
        <w:t>The Dean thanked Mary for her suggestion for a faculty guideline on integrity, and commented there was no point of a policy</w:t>
      </w:r>
      <w:r>
        <w:rPr>
          <w:rFonts w:asciiTheme="minorHAnsi" w:hAnsiTheme="minorHAnsi" w:cs="Calibri"/>
          <w:color w:val="000000"/>
          <w:sz w:val="20"/>
          <w:szCs w:val="20"/>
          <w:bdr w:val="none" w:sz="0" w:space="0" w:color="auto" w:frame="1"/>
        </w:rPr>
        <w:t xml:space="preserve"> without a means of monitoring, and wondered to the Committee </w:t>
      </w:r>
      <w:r w:rsidR="00501091">
        <w:rPr>
          <w:rFonts w:asciiTheme="minorHAnsi" w:hAnsiTheme="minorHAnsi" w:cs="Calibri"/>
          <w:color w:val="000000"/>
          <w:sz w:val="20"/>
          <w:szCs w:val="20"/>
          <w:bdr w:val="none" w:sz="0" w:space="0" w:color="auto" w:frame="1"/>
        </w:rPr>
        <w:t xml:space="preserve">who will do the monitoring, what mechanism will be used and </w:t>
      </w:r>
      <w:r>
        <w:rPr>
          <w:rFonts w:asciiTheme="minorHAnsi" w:hAnsiTheme="minorHAnsi" w:cs="Calibri"/>
          <w:color w:val="000000"/>
          <w:sz w:val="20"/>
          <w:szCs w:val="20"/>
          <w:bdr w:val="none" w:sz="0" w:space="0" w:color="auto" w:frame="1"/>
        </w:rPr>
        <w:t>will faculty feel “forced”.</w:t>
      </w:r>
    </w:p>
    <w:p w14:paraId="35A373FF" w14:textId="77777777" w:rsidR="004C362E" w:rsidRDefault="004C362E" w:rsidP="00102BA7">
      <w:pPr>
        <w:ind w:left="720"/>
        <w:jc w:val="both"/>
        <w:rPr>
          <w:rFonts w:asciiTheme="minorHAnsi" w:hAnsiTheme="minorHAnsi" w:cs="Calibri"/>
          <w:color w:val="000000"/>
          <w:sz w:val="20"/>
          <w:szCs w:val="20"/>
          <w:bdr w:val="none" w:sz="0" w:space="0" w:color="auto" w:frame="1"/>
        </w:rPr>
      </w:pPr>
    </w:p>
    <w:p w14:paraId="41016E21" w14:textId="3C18D414" w:rsidR="004C362E" w:rsidRDefault="004C362E" w:rsidP="00102BA7">
      <w:pPr>
        <w:ind w:left="720"/>
        <w:jc w:val="both"/>
        <w:rPr>
          <w:rFonts w:asciiTheme="minorHAnsi" w:hAnsiTheme="minorHAnsi" w:cs="Calibri"/>
          <w:color w:val="000000"/>
          <w:sz w:val="20"/>
          <w:szCs w:val="20"/>
          <w:bdr w:val="none" w:sz="0" w:space="0" w:color="auto" w:frame="1"/>
        </w:rPr>
      </w:pPr>
      <w:r w:rsidRPr="004C362E">
        <w:rPr>
          <w:rFonts w:asciiTheme="minorHAnsi" w:hAnsiTheme="minorHAnsi" w:cs="Calibri"/>
          <w:color w:val="000000"/>
          <w:sz w:val="20"/>
          <w:szCs w:val="20"/>
          <w:bdr w:val="none" w:sz="0" w:space="0" w:color="auto" w:frame="1"/>
        </w:rPr>
        <w:t>I said stating principles/expectations could be helpful</w:t>
      </w:r>
      <w:r w:rsidR="00501091">
        <w:rPr>
          <w:rFonts w:asciiTheme="minorHAnsi" w:hAnsiTheme="minorHAnsi" w:cs="Calibri"/>
          <w:color w:val="000000"/>
          <w:sz w:val="20"/>
          <w:szCs w:val="20"/>
          <w:bdr w:val="none" w:sz="0" w:space="0" w:color="auto" w:frame="1"/>
        </w:rPr>
        <w:t>, starting with aspirations and letting people know what you expect from them. The Dean asked where such a policy would belong.  Mary replied the same place with students as both students and faculty should be held to similar standards.</w:t>
      </w:r>
    </w:p>
    <w:p w14:paraId="1F8CE99F" w14:textId="7BEB30E1" w:rsidR="00501091" w:rsidRDefault="00501091" w:rsidP="00102BA7">
      <w:pPr>
        <w:ind w:left="720"/>
        <w:jc w:val="both"/>
        <w:rPr>
          <w:rFonts w:asciiTheme="minorHAnsi" w:hAnsiTheme="minorHAnsi" w:cs="Calibri"/>
          <w:color w:val="000000"/>
          <w:sz w:val="20"/>
          <w:szCs w:val="20"/>
          <w:bdr w:val="none" w:sz="0" w:space="0" w:color="auto" w:frame="1"/>
        </w:rPr>
      </w:pPr>
    </w:p>
    <w:p w14:paraId="08BF29D1" w14:textId="1CFA9DEE" w:rsidR="00501091" w:rsidRDefault="00501091" w:rsidP="00102BA7">
      <w:pPr>
        <w:ind w:left="720"/>
        <w:jc w:val="both"/>
        <w:rPr>
          <w:rFonts w:asciiTheme="minorHAnsi" w:hAnsiTheme="minorHAnsi" w:cs="Calibri"/>
          <w:color w:val="000000"/>
          <w:sz w:val="20"/>
          <w:szCs w:val="20"/>
          <w:bdr w:val="none" w:sz="0" w:space="0" w:color="auto" w:frame="1"/>
        </w:rPr>
      </w:pPr>
      <w:r>
        <w:rPr>
          <w:rFonts w:asciiTheme="minorHAnsi" w:hAnsiTheme="minorHAnsi" w:cs="Calibri"/>
          <w:color w:val="000000"/>
          <w:sz w:val="20"/>
          <w:szCs w:val="20"/>
          <w:bdr w:val="none" w:sz="0" w:space="0" w:color="auto" w:frame="1"/>
        </w:rPr>
        <w:t>Luisa added that she would think about it and see if one was needed for duties and responsibilities.</w:t>
      </w:r>
    </w:p>
    <w:p w14:paraId="55896297" w14:textId="12981E5D" w:rsidR="00501091" w:rsidRDefault="00501091" w:rsidP="00102BA7">
      <w:pPr>
        <w:ind w:left="720"/>
        <w:jc w:val="both"/>
        <w:rPr>
          <w:rFonts w:asciiTheme="minorHAnsi" w:hAnsiTheme="minorHAnsi" w:cs="Calibri"/>
          <w:color w:val="000000"/>
          <w:sz w:val="20"/>
          <w:szCs w:val="20"/>
          <w:bdr w:val="none" w:sz="0" w:space="0" w:color="auto" w:frame="1"/>
        </w:rPr>
      </w:pPr>
    </w:p>
    <w:p w14:paraId="130ECD92" w14:textId="01CF3D53" w:rsidR="00501091" w:rsidRDefault="00FB4E41" w:rsidP="00501091">
      <w:pPr>
        <w:ind w:firstLine="720"/>
        <w:jc w:val="both"/>
        <w:rPr>
          <w:rFonts w:asciiTheme="minorHAnsi" w:hAnsiTheme="minorHAnsi" w:cs="Calibri"/>
          <w:color w:val="000000"/>
          <w:sz w:val="20"/>
          <w:szCs w:val="20"/>
          <w:bdr w:val="none" w:sz="0" w:space="0" w:color="auto" w:frame="1"/>
        </w:rPr>
      </w:pPr>
      <w:r w:rsidRPr="00501091">
        <w:rPr>
          <w:rFonts w:asciiTheme="minorHAnsi" w:hAnsiTheme="minorHAnsi" w:cs="Calibri"/>
          <w:color w:val="000000"/>
          <w:sz w:val="20"/>
          <w:szCs w:val="20"/>
          <w:bdr w:val="none" w:sz="0" w:space="0" w:color="auto" w:frame="1"/>
        </w:rPr>
        <w:t>Nick Freu</w:t>
      </w:r>
      <w:r w:rsidR="00501091">
        <w:rPr>
          <w:rFonts w:asciiTheme="minorHAnsi" w:hAnsiTheme="minorHAnsi" w:cs="Calibri"/>
          <w:color w:val="000000"/>
          <w:sz w:val="20"/>
          <w:szCs w:val="20"/>
          <w:bdr w:val="none" w:sz="0" w:space="0" w:color="auto" w:frame="1"/>
        </w:rPr>
        <w:t>den</w:t>
      </w:r>
      <w:r w:rsidRPr="00501091">
        <w:rPr>
          <w:rFonts w:asciiTheme="minorHAnsi" w:hAnsiTheme="minorHAnsi" w:cs="Calibri"/>
          <w:color w:val="000000"/>
          <w:sz w:val="20"/>
          <w:szCs w:val="20"/>
          <w:bdr w:val="none" w:sz="0" w:space="0" w:color="auto" w:frame="1"/>
        </w:rPr>
        <w:t>berg suggested collecting some such policies from similar institutions would be helpful</w:t>
      </w:r>
      <w:r w:rsidR="00501091">
        <w:rPr>
          <w:rFonts w:asciiTheme="minorHAnsi" w:hAnsiTheme="minorHAnsi" w:cs="Calibri"/>
          <w:color w:val="000000"/>
          <w:sz w:val="20"/>
          <w:szCs w:val="20"/>
          <w:bdr w:val="none" w:sz="0" w:space="0" w:color="auto" w:frame="1"/>
        </w:rPr>
        <w:t>.</w:t>
      </w:r>
    </w:p>
    <w:p w14:paraId="06703FAB" w14:textId="1B47448A" w:rsidR="00501091" w:rsidRDefault="00501091" w:rsidP="00501091">
      <w:pPr>
        <w:ind w:firstLine="720"/>
        <w:jc w:val="both"/>
        <w:rPr>
          <w:rFonts w:asciiTheme="minorHAnsi" w:hAnsiTheme="minorHAnsi" w:cs="Calibri"/>
          <w:color w:val="000000"/>
          <w:sz w:val="20"/>
          <w:szCs w:val="20"/>
          <w:bdr w:val="none" w:sz="0" w:space="0" w:color="auto" w:frame="1"/>
        </w:rPr>
      </w:pPr>
    </w:p>
    <w:p w14:paraId="181D1C32" w14:textId="724AE9F1" w:rsidR="00501091" w:rsidRDefault="00501091" w:rsidP="00501091">
      <w:pPr>
        <w:ind w:firstLine="720"/>
        <w:jc w:val="both"/>
        <w:rPr>
          <w:rFonts w:asciiTheme="minorHAnsi" w:hAnsiTheme="minorHAnsi" w:cs="Calibri"/>
          <w:color w:val="000000"/>
          <w:sz w:val="20"/>
          <w:szCs w:val="20"/>
          <w:bdr w:val="none" w:sz="0" w:space="0" w:color="auto" w:frame="1"/>
        </w:rPr>
      </w:pPr>
      <w:r>
        <w:rPr>
          <w:rFonts w:asciiTheme="minorHAnsi" w:hAnsiTheme="minorHAnsi" w:cs="Calibri"/>
          <w:color w:val="000000"/>
          <w:sz w:val="20"/>
          <w:szCs w:val="20"/>
          <w:bdr w:val="none" w:sz="0" w:space="0" w:color="auto" w:frame="1"/>
        </w:rPr>
        <w:t>Ghada echoed Nick’s sentiments, seeking to benchmark other programs for core values to review.</w:t>
      </w:r>
    </w:p>
    <w:p w14:paraId="3EFDC7B3" w14:textId="77777777" w:rsidR="00501091" w:rsidRDefault="00501091" w:rsidP="00501091">
      <w:pPr>
        <w:ind w:firstLine="720"/>
        <w:jc w:val="both"/>
        <w:rPr>
          <w:rFonts w:asciiTheme="minorHAnsi" w:hAnsiTheme="minorHAnsi" w:cs="Calibri"/>
          <w:color w:val="000000"/>
          <w:sz w:val="20"/>
          <w:szCs w:val="20"/>
          <w:bdr w:val="none" w:sz="0" w:space="0" w:color="auto" w:frame="1"/>
        </w:rPr>
      </w:pPr>
    </w:p>
    <w:p w14:paraId="2C9EEAC0" w14:textId="02C373EF" w:rsidR="00501091" w:rsidRDefault="00501091" w:rsidP="00501091">
      <w:pPr>
        <w:ind w:firstLine="720"/>
        <w:jc w:val="both"/>
        <w:rPr>
          <w:rFonts w:asciiTheme="minorHAnsi" w:hAnsiTheme="minorHAnsi" w:cs="Calibri"/>
          <w:color w:val="000000"/>
          <w:sz w:val="20"/>
          <w:szCs w:val="20"/>
          <w:bdr w:val="none" w:sz="0" w:space="0" w:color="auto" w:frame="1"/>
        </w:rPr>
      </w:pPr>
      <w:r>
        <w:rPr>
          <w:rFonts w:asciiTheme="minorHAnsi" w:hAnsiTheme="minorHAnsi" w:cs="Calibri"/>
          <w:color w:val="000000"/>
          <w:sz w:val="20"/>
          <w:szCs w:val="20"/>
          <w:bdr w:val="none" w:sz="0" w:space="0" w:color="auto" w:frame="1"/>
        </w:rPr>
        <w:t>Suzanne McDermott suggested using aspects handled by the A.P.T. Committee with standards to refer back to.</w:t>
      </w:r>
    </w:p>
    <w:p w14:paraId="1F4359FD" w14:textId="75E0014C" w:rsidR="00501091" w:rsidRDefault="00501091" w:rsidP="00501091">
      <w:pPr>
        <w:ind w:firstLine="720"/>
        <w:jc w:val="both"/>
        <w:rPr>
          <w:rFonts w:asciiTheme="minorHAnsi" w:hAnsiTheme="minorHAnsi" w:cs="Calibri"/>
          <w:color w:val="000000"/>
          <w:sz w:val="20"/>
          <w:szCs w:val="20"/>
          <w:bdr w:val="none" w:sz="0" w:space="0" w:color="auto" w:frame="1"/>
        </w:rPr>
      </w:pPr>
    </w:p>
    <w:p w14:paraId="2D9EAEE8" w14:textId="6155D0DB" w:rsidR="00501091" w:rsidRDefault="00501091" w:rsidP="00501091">
      <w:pPr>
        <w:ind w:firstLine="720"/>
        <w:jc w:val="both"/>
        <w:rPr>
          <w:rFonts w:asciiTheme="minorHAnsi" w:hAnsiTheme="minorHAnsi" w:cs="Calibri"/>
          <w:color w:val="000000"/>
          <w:sz w:val="20"/>
          <w:szCs w:val="20"/>
          <w:bdr w:val="none" w:sz="0" w:space="0" w:color="auto" w:frame="1"/>
        </w:rPr>
      </w:pPr>
      <w:r>
        <w:rPr>
          <w:rFonts w:asciiTheme="minorHAnsi" w:hAnsiTheme="minorHAnsi" w:cs="Calibri"/>
          <w:color w:val="000000"/>
          <w:sz w:val="20"/>
          <w:szCs w:val="20"/>
          <w:bdr w:val="none" w:sz="0" w:space="0" w:color="auto" w:frame="1"/>
        </w:rPr>
        <w:t>Brian suggested an analogy to students; how to enforce and uphold.</w:t>
      </w:r>
    </w:p>
    <w:p w14:paraId="55557E26" w14:textId="77777777" w:rsidR="00501091" w:rsidRDefault="00501091" w:rsidP="00501091">
      <w:pPr>
        <w:ind w:firstLine="720"/>
        <w:jc w:val="both"/>
        <w:rPr>
          <w:rFonts w:asciiTheme="minorHAnsi" w:hAnsiTheme="minorHAnsi"/>
          <w:sz w:val="20"/>
          <w:szCs w:val="20"/>
        </w:rPr>
      </w:pPr>
    </w:p>
    <w:p w14:paraId="59E8DD86" w14:textId="343A5626" w:rsidR="00FB4E41" w:rsidRPr="00501091" w:rsidRDefault="00FB4E41" w:rsidP="00501091">
      <w:pPr>
        <w:ind w:firstLine="720"/>
        <w:jc w:val="both"/>
        <w:rPr>
          <w:rFonts w:asciiTheme="minorHAnsi" w:hAnsiTheme="minorHAnsi"/>
          <w:sz w:val="20"/>
          <w:szCs w:val="20"/>
        </w:rPr>
      </w:pPr>
      <w:r w:rsidRPr="00501091">
        <w:rPr>
          <w:rFonts w:asciiTheme="minorHAnsi" w:hAnsiTheme="minorHAnsi" w:cs="Calibri"/>
          <w:color w:val="000000"/>
          <w:sz w:val="20"/>
          <w:szCs w:val="20"/>
          <w:bdr w:val="none" w:sz="0" w:space="0" w:color="auto" w:frame="1"/>
        </w:rPr>
        <w:t>Dennis Nash suggested student involvement</w:t>
      </w:r>
    </w:p>
    <w:p w14:paraId="545668C6" w14:textId="629E7FE3" w:rsidR="00DB6893" w:rsidRPr="00DB6893" w:rsidRDefault="00501091" w:rsidP="00DB6893">
      <w:pPr>
        <w:shd w:val="clear" w:color="auto" w:fill="FFFFFF"/>
        <w:spacing w:beforeAutospacing="1" w:afterAutospacing="1"/>
        <w:ind w:left="720"/>
        <w:rPr>
          <w:rFonts w:asciiTheme="minorHAnsi" w:hAnsiTheme="minorHAnsi" w:cs="Calibri"/>
          <w:color w:val="000000"/>
          <w:sz w:val="20"/>
          <w:szCs w:val="20"/>
          <w:bdr w:val="none" w:sz="0" w:space="0" w:color="auto" w:frame="1"/>
        </w:rPr>
      </w:pPr>
      <w:r>
        <w:rPr>
          <w:rFonts w:asciiTheme="minorHAnsi" w:hAnsiTheme="minorHAnsi" w:cs="Calibri"/>
          <w:color w:val="000000"/>
          <w:sz w:val="20"/>
          <w:szCs w:val="20"/>
          <w:bdr w:val="none" w:sz="0" w:space="0" w:color="auto" w:frame="1"/>
        </w:rPr>
        <w:t>Mary stated that she w</w:t>
      </w:r>
      <w:r w:rsidR="00FB4E41" w:rsidRPr="00501091">
        <w:rPr>
          <w:rFonts w:asciiTheme="minorHAnsi" w:hAnsiTheme="minorHAnsi" w:cs="Calibri"/>
          <w:color w:val="000000"/>
          <w:sz w:val="20"/>
          <w:szCs w:val="20"/>
          <w:bdr w:val="none" w:sz="0" w:space="0" w:color="auto" w:frame="1"/>
        </w:rPr>
        <w:t>ould come back to the next GC meeting with a more comprehensive proposal</w:t>
      </w:r>
      <w:r w:rsidR="0048584D">
        <w:rPr>
          <w:rFonts w:asciiTheme="minorHAnsi" w:hAnsiTheme="minorHAnsi" w:cs="Calibri"/>
          <w:color w:val="000000"/>
          <w:sz w:val="20"/>
          <w:szCs w:val="20"/>
          <w:bdr w:val="none" w:sz="0" w:space="0" w:color="auto" w:frame="1"/>
        </w:rPr>
        <w:t>, and welcomed others to assist her in the effort, closing her session</w:t>
      </w:r>
      <w:r w:rsidR="00DB6893">
        <w:rPr>
          <w:rFonts w:asciiTheme="minorHAnsi" w:hAnsiTheme="minorHAnsi" w:cs="Calibri"/>
          <w:color w:val="000000"/>
          <w:sz w:val="20"/>
          <w:szCs w:val="20"/>
          <w:bdr w:val="none" w:sz="0" w:space="0" w:color="auto" w:frame="1"/>
        </w:rPr>
        <w:t>.</w:t>
      </w:r>
    </w:p>
    <w:p w14:paraId="2333BFEA" w14:textId="77777777" w:rsidR="00DB6893" w:rsidRDefault="0048584D" w:rsidP="00D152DA">
      <w:pPr>
        <w:jc w:val="both"/>
        <w:rPr>
          <w:rFonts w:asciiTheme="minorHAnsi" w:hAnsiTheme="minorHAnsi" w:cstheme="majorHAnsi"/>
          <w:sz w:val="20"/>
          <w:szCs w:val="20"/>
        </w:rPr>
      </w:pPr>
      <w:r>
        <w:rPr>
          <w:rFonts w:asciiTheme="minorHAnsi" w:hAnsiTheme="minorHAnsi" w:cstheme="majorHAnsi"/>
          <w:sz w:val="20"/>
          <w:szCs w:val="20"/>
        </w:rPr>
        <w:tab/>
      </w:r>
    </w:p>
    <w:p w14:paraId="2E4B4308" w14:textId="759D00C7" w:rsidR="003D3533" w:rsidRPr="0048584D" w:rsidRDefault="0048584D" w:rsidP="00DB6893">
      <w:pPr>
        <w:ind w:firstLine="720"/>
        <w:jc w:val="both"/>
        <w:rPr>
          <w:rFonts w:asciiTheme="minorHAnsi" w:hAnsiTheme="minorHAnsi" w:cstheme="majorHAnsi"/>
          <w:b/>
          <w:sz w:val="20"/>
          <w:szCs w:val="20"/>
        </w:rPr>
      </w:pPr>
      <w:r w:rsidRPr="0048584D">
        <w:rPr>
          <w:rFonts w:asciiTheme="minorHAnsi" w:hAnsiTheme="minorHAnsi" w:cstheme="majorHAnsi"/>
          <w:b/>
          <w:sz w:val="20"/>
          <w:szCs w:val="20"/>
        </w:rPr>
        <w:t>Dr. Ilias Kavouras, COACHE Survey</w:t>
      </w:r>
    </w:p>
    <w:p w14:paraId="0B8589E4" w14:textId="28607C4B" w:rsidR="0048584D" w:rsidRDefault="0048584D" w:rsidP="007469D7">
      <w:pPr>
        <w:ind w:left="720"/>
        <w:jc w:val="both"/>
        <w:rPr>
          <w:rFonts w:asciiTheme="minorHAnsi" w:hAnsiTheme="minorHAnsi" w:cstheme="majorHAnsi"/>
          <w:sz w:val="20"/>
          <w:szCs w:val="20"/>
        </w:rPr>
      </w:pPr>
      <w:r>
        <w:rPr>
          <w:rFonts w:asciiTheme="minorHAnsi" w:hAnsiTheme="minorHAnsi" w:cstheme="majorHAnsi"/>
          <w:sz w:val="20"/>
          <w:szCs w:val="20"/>
        </w:rPr>
        <w:t>Ilias was given the floor and began his session discussing the COACHE (Collaborative on Academic Careers in Higher Education) Survey.</w:t>
      </w:r>
    </w:p>
    <w:p w14:paraId="34437A29" w14:textId="1BB24845" w:rsidR="0048584D" w:rsidRDefault="0048584D" w:rsidP="0048584D">
      <w:pPr>
        <w:ind w:left="720"/>
        <w:jc w:val="both"/>
        <w:rPr>
          <w:rFonts w:asciiTheme="minorHAnsi" w:hAnsiTheme="minorHAnsi" w:cstheme="majorHAnsi"/>
          <w:sz w:val="20"/>
          <w:szCs w:val="20"/>
        </w:rPr>
      </w:pPr>
    </w:p>
    <w:p w14:paraId="218B3C96" w14:textId="13D15AAB" w:rsidR="0048584D" w:rsidRDefault="0048584D" w:rsidP="0048584D">
      <w:pPr>
        <w:ind w:left="720"/>
        <w:jc w:val="both"/>
        <w:rPr>
          <w:rFonts w:asciiTheme="minorHAnsi" w:hAnsiTheme="minorHAnsi" w:cstheme="majorHAnsi"/>
          <w:sz w:val="20"/>
          <w:szCs w:val="20"/>
        </w:rPr>
      </w:pPr>
      <w:r>
        <w:rPr>
          <w:rFonts w:asciiTheme="minorHAnsi" w:hAnsiTheme="minorHAnsi" w:cstheme="majorHAnsi"/>
          <w:sz w:val="20"/>
          <w:szCs w:val="20"/>
        </w:rPr>
        <w:t>CUNY decided to recognize our 2015 experiment and will participate in spring 2023.</w:t>
      </w:r>
    </w:p>
    <w:p w14:paraId="61901EC5" w14:textId="70F964CC" w:rsidR="0048584D" w:rsidRDefault="0048584D" w:rsidP="0048584D">
      <w:pPr>
        <w:ind w:left="720"/>
        <w:jc w:val="both"/>
        <w:rPr>
          <w:rFonts w:asciiTheme="minorHAnsi" w:hAnsiTheme="minorHAnsi" w:cstheme="majorHAnsi"/>
          <w:sz w:val="20"/>
          <w:szCs w:val="20"/>
        </w:rPr>
      </w:pPr>
    </w:p>
    <w:p w14:paraId="2A9CE244" w14:textId="4BFDCE55" w:rsidR="0048584D" w:rsidRDefault="0048584D" w:rsidP="0048584D">
      <w:pPr>
        <w:ind w:left="720"/>
        <w:jc w:val="both"/>
        <w:rPr>
          <w:rFonts w:asciiTheme="minorHAnsi" w:hAnsiTheme="minorHAnsi" w:cstheme="majorHAnsi"/>
          <w:sz w:val="20"/>
          <w:szCs w:val="20"/>
        </w:rPr>
      </w:pPr>
      <w:r>
        <w:rPr>
          <w:rFonts w:asciiTheme="minorHAnsi" w:hAnsiTheme="minorHAnsi" w:cstheme="majorHAnsi"/>
          <w:sz w:val="20"/>
          <w:szCs w:val="20"/>
        </w:rPr>
        <w:t>A faculty Satisfaction Survey will be done surveying quality of work and work/life balances, and will compare with other institutions.</w:t>
      </w:r>
      <w:r w:rsidR="00C3592A">
        <w:rPr>
          <w:rFonts w:asciiTheme="minorHAnsi" w:hAnsiTheme="minorHAnsi" w:cstheme="majorHAnsi"/>
          <w:sz w:val="20"/>
          <w:szCs w:val="20"/>
        </w:rPr>
        <w:t xml:space="preserve"> The survey will take place February through April in 2023. Ilias asked Department Chairs to submit representatives from each department to help form a team.</w:t>
      </w:r>
    </w:p>
    <w:p w14:paraId="62E16526" w14:textId="7BF24D93" w:rsidR="00C3592A" w:rsidRDefault="00C3592A" w:rsidP="0048584D">
      <w:pPr>
        <w:ind w:left="720"/>
        <w:jc w:val="both"/>
        <w:rPr>
          <w:rFonts w:asciiTheme="minorHAnsi" w:hAnsiTheme="minorHAnsi" w:cstheme="majorHAnsi"/>
          <w:sz w:val="20"/>
          <w:szCs w:val="20"/>
        </w:rPr>
      </w:pPr>
    </w:p>
    <w:p w14:paraId="1996FA63" w14:textId="34A12907" w:rsidR="00C3592A" w:rsidRDefault="00C3592A" w:rsidP="0048584D">
      <w:pPr>
        <w:ind w:left="720"/>
        <w:jc w:val="both"/>
        <w:rPr>
          <w:rFonts w:asciiTheme="minorHAnsi" w:hAnsiTheme="minorHAnsi" w:cstheme="majorHAnsi"/>
          <w:sz w:val="20"/>
          <w:szCs w:val="20"/>
        </w:rPr>
      </w:pPr>
      <w:r>
        <w:rPr>
          <w:rFonts w:asciiTheme="minorHAnsi" w:hAnsiTheme="minorHAnsi" w:cstheme="majorHAnsi"/>
          <w:sz w:val="20"/>
          <w:szCs w:val="20"/>
        </w:rPr>
        <w:t>In 2019, the Assessment Committee handled this, and they will be involved again. Sergio Costa, Interim Dean for Digital Learning, Marketing and Communications, will assist with a communication plan and ways to increase participation. Alexis Feinberg, Institutional Research Specialist, and Robyn Gertner will assist with components of the survey.</w:t>
      </w:r>
    </w:p>
    <w:p w14:paraId="25AFC34B" w14:textId="62E3CE3D" w:rsidR="00C3592A" w:rsidRDefault="00C3592A" w:rsidP="0048584D">
      <w:pPr>
        <w:ind w:left="720"/>
        <w:jc w:val="both"/>
        <w:rPr>
          <w:rFonts w:asciiTheme="minorHAnsi" w:hAnsiTheme="minorHAnsi" w:cstheme="majorHAnsi"/>
          <w:sz w:val="20"/>
          <w:szCs w:val="20"/>
        </w:rPr>
      </w:pPr>
    </w:p>
    <w:p w14:paraId="586BEAA0" w14:textId="3B3DDB24" w:rsidR="00C3592A" w:rsidRDefault="00C3592A" w:rsidP="0048584D">
      <w:pPr>
        <w:ind w:left="720"/>
        <w:jc w:val="both"/>
        <w:rPr>
          <w:rFonts w:asciiTheme="minorHAnsi" w:hAnsiTheme="minorHAnsi" w:cstheme="majorHAnsi"/>
          <w:sz w:val="20"/>
          <w:szCs w:val="20"/>
        </w:rPr>
      </w:pPr>
      <w:r>
        <w:rPr>
          <w:rFonts w:asciiTheme="minorHAnsi" w:hAnsiTheme="minorHAnsi" w:cstheme="majorHAnsi"/>
          <w:sz w:val="20"/>
          <w:szCs w:val="20"/>
        </w:rPr>
        <w:t>Ilias asked for the Committee to think of questions specific to SPH that could be asked of faculty.</w:t>
      </w:r>
    </w:p>
    <w:p w14:paraId="4F0CBB8F" w14:textId="368441BB" w:rsidR="00C3592A" w:rsidRDefault="00C3592A" w:rsidP="0048584D">
      <w:pPr>
        <w:ind w:left="720"/>
        <w:jc w:val="both"/>
        <w:rPr>
          <w:rFonts w:asciiTheme="minorHAnsi" w:hAnsiTheme="minorHAnsi" w:cstheme="majorHAnsi"/>
          <w:sz w:val="20"/>
          <w:szCs w:val="20"/>
        </w:rPr>
      </w:pPr>
    </w:p>
    <w:p w14:paraId="0ADA622D" w14:textId="1F4B6F21" w:rsidR="00C3592A" w:rsidRDefault="00C3592A" w:rsidP="0048584D">
      <w:pPr>
        <w:ind w:left="720"/>
        <w:jc w:val="both"/>
        <w:rPr>
          <w:rFonts w:asciiTheme="minorHAnsi" w:hAnsiTheme="minorHAnsi" w:cstheme="majorHAnsi"/>
          <w:sz w:val="20"/>
          <w:szCs w:val="20"/>
        </w:rPr>
      </w:pPr>
      <w:r>
        <w:rPr>
          <w:rFonts w:asciiTheme="minorHAnsi" w:hAnsiTheme="minorHAnsi" w:cstheme="majorHAnsi"/>
          <w:sz w:val="20"/>
          <w:szCs w:val="20"/>
        </w:rPr>
        <w:t xml:space="preserve">Emails will </w:t>
      </w:r>
      <w:r w:rsidR="007469D7">
        <w:rPr>
          <w:rFonts w:asciiTheme="minorHAnsi" w:hAnsiTheme="minorHAnsi" w:cstheme="majorHAnsi"/>
          <w:sz w:val="20"/>
          <w:szCs w:val="20"/>
        </w:rPr>
        <w:t>sent to faculty to follow-up.</w:t>
      </w:r>
    </w:p>
    <w:p w14:paraId="2BF31517" w14:textId="277CCD80" w:rsidR="007469D7" w:rsidRDefault="007469D7" w:rsidP="0048584D">
      <w:pPr>
        <w:ind w:left="720"/>
        <w:jc w:val="both"/>
        <w:rPr>
          <w:rFonts w:asciiTheme="minorHAnsi" w:hAnsiTheme="minorHAnsi" w:cstheme="majorHAnsi"/>
          <w:sz w:val="20"/>
          <w:szCs w:val="20"/>
        </w:rPr>
      </w:pPr>
    </w:p>
    <w:p w14:paraId="39156DFD" w14:textId="3BC1854D" w:rsidR="007469D7" w:rsidRDefault="007469D7" w:rsidP="0048584D">
      <w:pPr>
        <w:ind w:left="720"/>
        <w:jc w:val="both"/>
        <w:rPr>
          <w:rFonts w:asciiTheme="minorHAnsi" w:hAnsiTheme="minorHAnsi" w:cstheme="majorHAnsi"/>
          <w:sz w:val="20"/>
          <w:szCs w:val="20"/>
        </w:rPr>
      </w:pPr>
      <w:r>
        <w:rPr>
          <w:rFonts w:asciiTheme="minorHAnsi" w:hAnsiTheme="minorHAnsi" w:cstheme="majorHAnsi"/>
          <w:sz w:val="20"/>
          <w:szCs w:val="20"/>
        </w:rPr>
        <w:t>The survey is to be governed by IRB protocols.</w:t>
      </w:r>
    </w:p>
    <w:p w14:paraId="0A239BF0" w14:textId="13220C2C" w:rsidR="007469D7" w:rsidRDefault="007469D7" w:rsidP="0048584D">
      <w:pPr>
        <w:ind w:left="720"/>
        <w:jc w:val="both"/>
        <w:rPr>
          <w:rFonts w:asciiTheme="minorHAnsi" w:hAnsiTheme="minorHAnsi" w:cstheme="majorHAnsi"/>
          <w:sz w:val="20"/>
          <w:szCs w:val="20"/>
        </w:rPr>
      </w:pPr>
    </w:p>
    <w:p w14:paraId="1C39C07D" w14:textId="68FF3A50" w:rsidR="007469D7" w:rsidRDefault="007469D7" w:rsidP="0048584D">
      <w:pPr>
        <w:ind w:left="720"/>
        <w:jc w:val="both"/>
        <w:rPr>
          <w:rFonts w:asciiTheme="minorHAnsi" w:hAnsiTheme="minorHAnsi" w:cstheme="majorHAnsi"/>
          <w:sz w:val="20"/>
          <w:szCs w:val="20"/>
        </w:rPr>
      </w:pPr>
      <w:r>
        <w:rPr>
          <w:rFonts w:asciiTheme="minorHAnsi" w:hAnsiTheme="minorHAnsi" w:cstheme="majorHAnsi"/>
          <w:sz w:val="20"/>
          <w:szCs w:val="20"/>
        </w:rPr>
        <w:lastRenderedPageBreak/>
        <w:t>Denis asked if Ilias could circulate a copy of the report, and Ilias said he would, as soon as the report is finalized and available.</w:t>
      </w:r>
    </w:p>
    <w:p w14:paraId="7D54273F" w14:textId="77777777" w:rsidR="007469D7" w:rsidRDefault="007469D7" w:rsidP="0048584D">
      <w:pPr>
        <w:ind w:left="720"/>
        <w:jc w:val="both"/>
        <w:rPr>
          <w:rFonts w:asciiTheme="minorHAnsi" w:hAnsiTheme="minorHAnsi" w:cstheme="majorHAnsi"/>
          <w:sz w:val="20"/>
          <w:szCs w:val="20"/>
        </w:rPr>
      </w:pPr>
    </w:p>
    <w:p w14:paraId="79E47F8A" w14:textId="7CD679D9" w:rsidR="007469D7" w:rsidRDefault="007469D7" w:rsidP="0048584D">
      <w:pPr>
        <w:ind w:left="720"/>
        <w:jc w:val="both"/>
        <w:rPr>
          <w:rFonts w:asciiTheme="minorHAnsi" w:hAnsiTheme="minorHAnsi" w:cstheme="majorHAnsi"/>
          <w:sz w:val="20"/>
          <w:szCs w:val="20"/>
        </w:rPr>
      </w:pPr>
      <w:r>
        <w:rPr>
          <w:rFonts w:asciiTheme="minorHAnsi" w:hAnsiTheme="minorHAnsi" w:cstheme="majorHAnsi"/>
          <w:sz w:val="20"/>
          <w:szCs w:val="20"/>
        </w:rPr>
        <w:t>Ilias closed his session stating the “…more the better”, and welcome anyone would wanted to join the effort on this survey, as participation is very important.  In 2019, our participation rate was fifty percent, (50%), one of the highest in CUNY.</w:t>
      </w:r>
    </w:p>
    <w:p w14:paraId="4B0D777D" w14:textId="77777777" w:rsidR="00DB6893" w:rsidRDefault="00DB6893" w:rsidP="0048584D">
      <w:pPr>
        <w:ind w:left="720"/>
        <w:jc w:val="both"/>
        <w:rPr>
          <w:rFonts w:asciiTheme="minorHAnsi" w:hAnsiTheme="minorHAnsi" w:cstheme="majorHAnsi"/>
          <w:sz w:val="20"/>
          <w:szCs w:val="20"/>
        </w:rPr>
      </w:pPr>
    </w:p>
    <w:p w14:paraId="30D238F9" w14:textId="77777777" w:rsidR="0048584D" w:rsidRDefault="0048584D" w:rsidP="0048584D">
      <w:pPr>
        <w:ind w:left="720"/>
        <w:jc w:val="both"/>
        <w:rPr>
          <w:rFonts w:asciiTheme="minorHAnsi" w:hAnsiTheme="minorHAnsi" w:cstheme="majorHAnsi"/>
          <w:sz w:val="20"/>
          <w:szCs w:val="20"/>
        </w:rPr>
      </w:pPr>
    </w:p>
    <w:p w14:paraId="1BF4788E" w14:textId="572AE9D8" w:rsidR="00816A40" w:rsidRPr="007469D7" w:rsidRDefault="007469D7" w:rsidP="00FB4E41">
      <w:pPr>
        <w:jc w:val="both"/>
        <w:rPr>
          <w:rFonts w:asciiTheme="minorHAnsi" w:hAnsiTheme="minorHAnsi" w:cstheme="majorHAnsi"/>
          <w:b/>
          <w:sz w:val="20"/>
          <w:szCs w:val="20"/>
        </w:rPr>
      </w:pPr>
      <w:r>
        <w:rPr>
          <w:rFonts w:asciiTheme="minorHAnsi" w:hAnsiTheme="minorHAnsi" w:cstheme="majorHAnsi"/>
          <w:sz w:val="20"/>
          <w:szCs w:val="20"/>
        </w:rPr>
        <w:tab/>
      </w:r>
      <w:r w:rsidRPr="007469D7">
        <w:rPr>
          <w:rFonts w:asciiTheme="minorHAnsi" w:hAnsiTheme="minorHAnsi" w:cstheme="majorHAnsi"/>
          <w:b/>
          <w:sz w:val="20"/>
          <w:szCs w:val="20"/>
        </w:rPr>
        <w:t>Dr. Diana Romero, Announcement regarding the Ombudsman Office</w:t>
      </w:r>
    </w:p>
    <w:p w14:paraId="22CA1675" w14:textId="594A9876" w:rsidR="009931AA" w:rsidRDefault="007469D7" w:rsidP="007469D7">
      <w:pPr>
        <w:ind w:left="720"/>
        <w:jc w:val="both"/>
        <w:rPr>
          <w:rFonts w:asciiTheme="minorHAnsi" w:hAnsiTheme="minorHAnsi" w:cstheme="majorHAnsi"/>
          <w:sz w:val="20"/>
          <w:szCs w:val="20"/>
        </w:rPr>
      </w:pPr>
      <w:r>
        <w:rPr>
          <w:rFonts w:asciiTheme="minorHAnsi" w:hAnsiTheme="minorHAnsi" w:cstheme="majorHAnsi"/>
          <w:sz w:val="20"/>
          <w:szCs w:val="20"/>
        </w:rPr>
        <w:t>Diana was given the floor and she began providing an update on the Ombudsman’s Office, stating there is now a webpage added to the School’s website regarding the position.</w:t>
      </w:r>
    </w:p>
    <w:p w14:paraId="68F2B126" w14:textId="4182FFAE" w:rsidR="007469D7" w:rsidRDefault="007469D7" w:rsidP="00D152DA">
      <w:pPr>
        <w:jc w:val="both"/>
        <w:rPr>
          <w:rFonts w:asciiTheme="minorHAnsi" w:hAnsiTheme="minorHAnsi" w:cstheme="majorHAnsi"/>
          <w:sz w:val="20"/>
          <w:szCs w:val="20"/>
        </w:rPr>
      </w:pPr>
    </w:p>
    <w:p w14:paraId="5997A03C" w14:textId="31A947B0" w:rsidR="007469D7" w:rsidRDefault="00DB6893" w:rsidP="00DB6893">
      <w:pPr>
        <w:ind w:left="720"/>
        <w:jc w:val="both"/>
        <w:rPr>
          <w:rFonts w:asciiTheme="minorHAnsi" w:hAnsiTheme="minorHAnsi" w:cstheme="majorHAnsi"/>
          <w:sz w:val="20"/>
          <w:szCs w:val="20"/>
        </w:rPr>
      </w:pPr>
      <w:r>
        <w:rPr>
          <w:rFonts w:asciiTheme="minorHAnsi" w:hAnsiTheme="minorHAnsi" w:cstheme="majorHAnsi"/>
          <w:sz w:val="20"/>
          <w:szCs w:val="20"/>
        </w:rPr>
        <w:t>Glen Johnson (Governance Chair), Pat Stein (Legal Counsel), Susan Klitzman and Diana worked on a description of the position that was approved by the Governance Council.</w:t>
      </w:r>
    </w:p>
    <w:p w14:paraId="462FEE26" w14:textId="37CFFF06" w:rsidR="00DB6893" w:rsidRDefault="00DB6893" w:rsidP="00DB6893">
      <w:pPr>
        <w:ind w:left="720"/>
        <w:jc w:val="both"/>
        <w:rPr>
          <w:rFonts w:asciiTheme="minorHAnsi" w:hAnsiTheme="minorHAnsi" w:cstheme="majorHAnsi"/>
          <w:sz w:val="20"/>
          <w:szCs w:val="20"/>
        </w:rPr>
      </w:pPr>
    </w:p>
    <w:p w14:paraId="41774D24" w14:textId="12489ED9" w:rsidR="00DB6893" w:rsidRDefault="00DB6893" w:rsidP="00DB6893">
      <w:pPr>
        <w:ind w:left="720"/>
        <w:jc w:val="both"/>
        <w:rPr>
          <w:rFonts w:asciiTheme="minorHAnsi" w:hAnsiTheme="minorHAnsi" w:cstheme="majorHAnsi"/>
          <w:sz w:val="20"/>
          <w:szCs w:val="20"/>
        </w:rPr>
      </w:pPr>
      <w:r>
        <w:rPr>
          <w:rFonts w:asciiTheme="minorHAnsi" w:hAnsiTheme="minorHAnsi" w:cstheme="majorHAnsi"/>
          <w:sz w:val="20"/>
          <w:szCs w:val="20"/>
        </w:rPr>
        <w:t>With the position officially launched, the webpage created for the Ombudsman position:</w:t>
      </w:r>
    </w:p>
    <w:p w14:paraId="0702B5D7" w14:textId="77777777" w:rsidR="00DB6893" w:rsidRDefault="00DB6893" w:rsidP="00DB6893">
      <w:pPr>
        <w:ind w:left="720"/>
        <w:jc w:val="both"/>
        <w:rPr>
          <w:rFonts w:asciiTheme="minorHAnsi" w:hAnsiTheme="minorHAnsi" w:cstheme="majorHAnsi"/>
          <w:sz w:val="20"/>
          <w:szCs w:val="20"/>
        </w:rPr>
      </w:pPr>
    </w:p>
    <w:p w14:paraId="55FB9A07" w14:textId="130B2C2D" w:rsidR="00DB6893" w:rsidRDefault="00DB6893" w:rsidP="00DB6893">
      <w:pPr>
        <w:pStyle w:val="ListParagraph"/>
        <w:numPr>
          <w:ilvl w:val="0"/>
          <w:numId w:val="43"/>
        </w:numPr>
        <w:jc w:val="both"/>
        <w:rPr>
          <w:rFonts w:cstheme="majorHAnsi"/>
          <w:sz w:val="20"/>
          <w:szCs w:val="20"/>
        </w:rPr>
      </w:pPr>
      <w:r>
        <w:rPr>
          <w:rFonts w:cstheme="majorHAnsi"/>
          <w:sz w:val="20"/>
          <w:szCs w:val="20"/>
        </w:rPr>
        <w:t>Defines the role of the position.</w:t>
      </w:r>
    </w:p>
    <w:p w14:paraId="2EAA7325" w14:textId="355BC871" w:rsidR="00DB6893" w:rsidRDefault="00DB6893" w:rsidP="00DB6893">
      <w:pPr>
        <w:pStyle w:val="ListParagraph"/>
        <w:numPr>
          <w:ilvl w:val="0"/>
          <w:numId w:val="43"/>
        </w:numPr>
        <w:jc w:val="both"/>
        <w:rPr>
          <w:rFonts w:cstheme="majorHAnsi"/>
          <w:sz w:val="20"/>
          <w:szCs w:val="20"/>
        </w:rPr>
      </w:pPr>
      <w:r>
        <w:rPr>
          <w:rFonts w:cstheme="majorHAnsi"/>
          <w:sz w:val="20"/>
          <w:szCs w:val="20"/>
        </w:rPr>
        <w:t>States who is serving in the position.</w:t>
      </w:r>
    </w:p>
    <w:p w14:paraId="77A7DFFC" w14:textId="1AAC43FF" w:rsidR="00DB6893" w:rsidRDefault="00DB6893" w:rsidP="00DB6893">
      <w:pPr>
        <w:pStyle w:val="ListParagraph"/>
        <w:numPr>
          <w:ilvl w:val="0"/>
          <w:numId w:val="43"/>
        </w:numPr>
        <w:jc w:val="both"/>
        <w:rPr>
          <w:rFonts w:cstheme="majorHAnsi"/>
          <w:sz w:val="20"/>
          <w:szCs w:val="20"/>
        </w:rPr>
      </w:pPr>
      <w:r>
        <w:rPr>
          <w:rFonts w:cstheme="majorHAnsi"/>
          <w:sz w:val="20"/>
          <w:szCs w:val="20"/>
        </w:rPr>
        <w:t>Lists available resources with a short list to other available resources on conflict resolution.</w:t>
      </w:r>
    </w:p>
    <w:p w14:paraId="5DB943CF" w14:textId="16CDF9A4" w:rsidR="00DB6893" w:rsidRDefault="00DB6893" w:rsidP="00DB6893">
      <w:pPr>
        <w:jc w:val="both"/>
        <w:rPr>
          <w:rFonts w:cstheme="majorHAnsi"/>
          <w:sz w:val="20"/>
          <w:szCs w:val="20"/>
        </w:rPr>
      </w:pPr>
    </w:p>
    <w:p w14:paraId="76EEC917" w14:textId="0813F255" w:rsidR="00DB6893" w:rsidRDefault="00DB6893" w:rsidP="00DB6893">
      <w:pPr>
        <w:ind w:left="720"/>
        <w:jc w:val="both"/>
        <w:rPr>
          <w:rFonts w:cstheme="majorHAnsi"/>
          <w:sz w:val="20"/>
          <w:szCs w:val="20"/>
        </w:rPr>
      </w:pPr>
      <w:r>
        <w:rPr>
          <w:rFonts w:cstheme="majorHAnsi"/>
          <w:sz w:val="20"/>
          <w:szCs w:val="20"/>
        </w:rPr>
        <w:t>Links are also provided to explain what an Ombudsman does.</w:t>
      </w:r>
    </w:p>
    <w:p w14:paraId="00445FD4" w14:textId="5A1CFD4A" w:rsidR="00DB6893" w:rsidRDefault="00DB6893" w:rsidP="00DB6893">
      <w:pPr>
        <w:ind w:left="720"/>
        <w:jc w:val="both"/>
        <w:rPr>
          <w:rFonts w:cstheme="majorHAnsi"/>
          <w:sz w:val="20"/>
          <w:szCs w:val="20"/>
        </w:rPr>
      </w:pPr>
    </w:p>
    <w:p w14:paraId="1CA85A27" w14:textId="77777777" w:rsidR="007346EC" w:rsidRDefault="007346EC" w:rsidP="00DB6893">
      <w:pPr>
        <w:ind w:left="720"/>
        <w:jc w:val="both"/>
        <w:rPr>
          <w:rFonts w:cstheme="majorHAnsi"/>
          <w:sz w:val="20"/>
          <w:szCs w:val="20"/>
        </w:rPr>
      </w:pPr>
      <w:r>
        <w:rPr>
          <w:rFonts w:cstheme="majorHAnsi"/>
          <w:sz w:val="20"/>
          <w:szCs w:val="20"/>
        </w:rPr>
        <w:t>My email address, and a link to schedule a meeting with me</w:t>
      </w:r>
      <w:r w:rsidR="00DB6893">
        <w:rPr>
          <w:rFonts w:cstheme="majorHAnsi"/>
          <w:sz w:val="20"/>
          <w:szCs w:val="20"/>
        </w:rPr>
        <w:t xml:space="preserve"> ar</w:t>
      </w:r>
      <w:r>
        <w:rPr>
          <w:rFonts w:cstheme="majorHAnsi"/>
          <w:sz w:val="20"/>
          <w:szCs w:val="20"/>
        </w:rPr>
        <w:t>e also provided on the webpage.</w:t>
      </w:r>
    </w:p>
    <w:p w14:paraId="21613D69" w14:textId="77777777" w:rsidR="007346EC" w:rsidRDefault="007346EC" w:rsidP="00DB6893">
      <w:pPr>
        <w:ind w:left="720"/>
        <w:jc w:val="both"/>
        <w:rPr>
          <w:rFonts w:cstheme="majorHAnsi"/>
          <w:sz w:val="20"/>
          <w:szCs w:val="20"/>
        </w:rPr>
      </w:pPr>
    </w:p>
    <w:p w14:paraId="0D2516A0" w14:textId="363BF334" w:rsidR="007346EC" w:rsidRDefault="007346EC" w:rsidP="00DB6893">
      <w:pPr>
        <w:ind w:left="720"/>
        <w:jc w:val="both"/>
        <w:rPr>
          <w:rFonts w:cstheme="majorHAnsi"/>
          <w:sz w:val="20"/>
          <w:szCs w:val="20"/>
        </w:rPr>
      </w:pPr>
      <w:r>
        <w:rPr>
          <w:rFonts w:cstheme="majorHAnsi"/>
          <w:sz w:val="20"/>
          <w:szCs w:val="20"/>
        </w:rPr>
        <w:t>This is a new position and new role for me.</w:t>
      </w:r>
    </w:p>
    <w:p w14:paraId="34EDDE65" w14:textId="24798DA1" w:rsidR="007346EC" w:rsidRDefault="007346EC" w:rsidP="00DB6893">
      <w:pPr>
        <w:ind w:left="720"/>
        <w:jc w:val="both"/>
        <w:rPr>
          <w:rFonts w:cstheme="majorHAnsi"/>
          <w:sz w:val="20"/>
          <w:szCs w:val="20"/>
        </w:rPr>
      </w:pPr>
    </w:p>
    <w:p w14:paraId="663B1128" w14:textId="2381D23F" w:rsidR="007346EC" w:rsidRDefault="007346EC" w:rsidP="00DB6893">
      <w:pPr>
        <w:ind w:left="720"/>
        <w:jc w:val="both"/>
        <w:rPr>
          <w:rFonts w:cstheme="majorHAnsi"/>
          <w:sz w:val="20"/>
          <w:szCs w:val="20"/>
        </w:rPr>
      </w:pPr>
      <w:r>
        <w:rPr>
          <w:rFonts w:cstheme="majorHAnsi"/>
          <w:sz w:val="20"/>
          <w:szCs w:val="20"/>
        </w:rPr>
        <w:t>Christina Grov asked if the term for this position was three (3) years, and Diana replied “yes”.</w:t>
      </w:r>
    </w:p>
    <w:p w14:paraId="0586EFDF" w14:textId="77777777" w:rsidR="007346EC" w:rsidRDefault="007346EC" w:rsidP="00DB6893">
      <w:pPr>
        <w:ind w:left="720"/>
        <w:jc w:val="both"/>
        <w:rPr>
          <w:rFonts w:cstheme="majorHAnsi"/>
          <w:sz w:val="20"/>
          <w:szCs w:val="20"/>
        </w:rPr>
      </w:pPr>
    </w:p>
    <w:p w14:paraId="245452C4" w14:textId="77777777" w:rsidR="007346EC" w:rsidRDefault="007346EC" w:rsidP="00DB6893">
      <w:pPr>
        <w:ind w:left="720"/>
        <w:jc w:val="both"/>
        <w:rPr>
          <w:rFonts w:cstheme="majorHAnsi"/>
          <w:sz w:val="20"/>
          <w:szCs w:val="20"/>
        </w:rPr>
      </w:pPr>
      <w:r>
        <w:rPr>
          <w:rFonts w:cstheme="majorHAnsi"/>
          <w:sz w:val="20"/>
          <w:szCs w:val="20"/>
        </w:rPr>
        <w:t>Please reach out if you have any questions.</w:t>
      </w:r>
    </w:p>
    <w:p w14:paraId="2D21ADA7" w14:textId="77777777" w:rsidR="007346EC" w:rsidRDefault="007346EC" w:rsidP="00DB6893">
      <w:pPr>
        <w:ind w:left="720"/>
        <w:jc w:val="both"/>
        <w:rPr>
          <w:rFonts w:cstheme="majorHAnsi"/>
          <w:sz w:val="20"/>
          <w:szCs w:val="20"/>
        </w:rPr>
      </w:pPr>
    </w:p>
    <w:p w14:paraId="3F7E47B0" w14:textId="4F37F832" w:rsidR="007469D7" w:rsidRPr="007346EC" w:rsidRDefault="007346EC" w:rsidP="007346EC">
      <w:pPr>
        <w:ind w:left="720"/>
        <w:jc w:val="both"/>
        <w:rPr>
          <w:rFonts w:cstheme="majorHAnsi"/>
          <w:sz w:val="20"/>
          <w:szCs w:val="20"/>
        </w:rPr>
      </w:pPr>
      <w:r>
        <w:rPr>
          <w:rFonts w:cstheme="majorHAnsi"/>
          <w:sz w:val="20"/>
          <w:szCs w:val="20"/>
        </w:rPr>
        <w:t>With this, Diana closed her session.</w:t>
      </w:r>
      <w:r w:rsidR="00DB6893">
        <w:rPr>
          <w:rFonts w:cstheme="majorHAnsi"/>
          <w:sz w:val="20"/>
          <w:szCs w:val="20"/>
        </w:rPr>
        <w:t xml:space="preserve"> </w:t>
      </w:r>
    </w:p>
    <w:p w14:paraId="6287F96F" w14:textId="77777777" w:rsidR="009931AA" w:rsidRPr="00CF5E4B" w:rsidRDefault="009931AA" w:rsidP="00D152DA">
      <w:pPr>
        <w:jc w:val="both"/>
        <w:rPr>
          <w:rFonts w:asciiTheme="minorHAnsi" w:hAnsiTheme="minorHAnsi"/>
          <w:sz w:val="20"/>
          <w:szCs w:val="20"/>
        </w:rPr>
      </w:pPr>
    </w:p>
    <w:p w14:paraId="67F15237" w14:textId="1C4AEF24" w:rsidR="003D3533" w:rsidRPr="00CF5E4B" w:rsidRDefault="003D3533" w:rsidP="003D3533">
      <w:pPr>
        <w:rPr>
          <w:rFonts w:asciiTheme="minorHAnsi" w:hAnsiTheme="minorHAnsi"/>
          <w:b/>
          <w:bCs/>
          <w:sz w:val="20"/>
          <w:szCs w:val="20"/>
          <w:u w:val="single"/>
        </w:rPr>
      </w:pPr>
      <w:r w:rsidRPr="00CF5E4B">
        <w:rPr>
          <w:rFonts w:asciiTheme="minorHAnsi" w:hAnsiTheme="minorHAnsi"/>
          <w:sz w:val="20"/>
          <w:szCs w:val="20"/>
        </w:rPr>
        <w:t xml:space="preserve">      </w:t>
      </w:r>
      <w:r w:rsidRPr="00CF5E4B">
        <w:rPr>
          <w:rFonts w:asciiTheme="minorHAnsi" w:hAnsiTheme="minorHAnsi"/>
          <w:b/>
          <w:bCs/>
          <w:sz w:val="20"/>
          <w:szCs w:val="20"/>
        </w:rPr>
        <w:t xml:space="preserve">VI.     </w:t>
      </w:r>
      <w:r w:rsidRPr="00CF5E4B">
        <w:rPr>
          <w:rFonts w:asciiTheme="minorHAnsi" w:hAnsiTheme="minorHAnsi"/>
          <w:b/>
          <w:bCs/>
          <w:sz w:val="20"/>
          <w:szCs w:val="20"/>
          <w:u w:val="single"/>
        </w:rPr>
        <w:t>Adjournment</w:t>
      </w:r>
    </w:p>
    <w:p w14:paraId="01C4F646" w14:textId="7C2885C3" w:rsidR="003D3533" w:rsidRPr="00CF5E4B" w:rsidRDefault="003D3533" w:rsidP="003D3533">
      <w:pPr>
        <w:rPr>
          <w:rFonts w:asciiTheme="minorHAnsi" w:hAnsiTheme="minorHAnsi"/>
          <w:b/>
          <w:bCs/>
          <w:sz w:val="20"/>
          <w:szCs w:val="20"/>
          <w:u w:val="single"/>
        </w:rPr>
      </w:pPr>
    </w:p>
    <w:p w14:paraId="39A07BBC" w14:textId="18E2C8A4" w:rsidR="003D3533" w:rsidRPr="00CF5E4B" w:rsidRDefault="003D3533" w:rsidP="007346EC">
      <w:pPr>
        <w:ind w:left="720"/>
        <w:rPr>
          <w:rFonts w:asciiTheme="minorHAnsi" w:hAnsiTheme="minorHAnsi"/>
          <w:sz w:val="20"/>
          <w:szCs w:val="20"/>
        </w:rPr>
      </w:pPr>
      <w:r w:rsidRPr="00CF5E4B">
        <w:rPr>
          <w:rFonts w:asciiTheme="minorHAnsi" w:hAnsiTheme="minorHAnsi"/>
          <w:sz w:val="20"/>
          <w:szCs w:val="20"/>
        </w:rPr>
        <w:t xml:space="preserve">There being no further business, </w:t>
      </w:r>
      <w:r w:rsidR="007346EC">
        <w:rPr>
          <w:rFonts w:asciiTheme="minorHAnsi" w:hAnsiTheme="minorHAnsi"/>
          <w:sz w:val="20"/>
          <w:szCs w:val="20"/>
        </w:rPr>
        <w:t xml:space="preserve">Interim </w:t>
      </w:r>
      <w:r w:rsidRPr="00CF5E4B">
        <w:rPr>
          <w:rFonts w:asciiTheme="minorHAnsi" w:hAnsiTheme="minorHAnsi"/>
          <w:sz w:val="20"/>
          <w:szCs w:val="20"/>
        </w:rPr>
        <w:t>Ch</w:t>
      </w:r>
      <w:r w:rsidR="007346EC">
        <w:rPr>
          <w:rFonts w:asciiTheme="minorHAnsi" w:hAnsiTheme="minorHAnsi"/>
          <w:sz w:val="20"/>
          <w:szCs w:val="20"/>
        </w:rPr>
        <w:t>air of the Governance Committee</w:t>
      </w:r>
      <w:r w:rsidRPr="00CF5E4B">
        <w:rPr>
          <w:rFonts w:asciiTheme="minorHAnsi" w:hAnsiTheme="minorHAnsi"/>
          <w:sz w:val="20"/>
          <w:szCs w:val="20"/>
        </w:rPr>
        <w:t xml:space="preserve"> </w:t>
      </w:r>
      <w:r w:rsidR="007346EC">
        <w:rPr>
          <w:rFonts w:asciiTheme="minorHAnsi" w:hAnsiTheme="minorHAnsi"/>
          <w:sz w:val="20"/>
          <w:szCs w:val="20"/>
        </w:rPr>
        <w:t xml:space="preserve">Brian Pavilonis, told the Committee all votes will be announces via email, and adjourned </w:t>
      </w:r>
      <w:r w:rsidRPr="00CF5E4B">
        <w:rPr>
          <w:rFonts w:asciiTheme="minorHAnsi" w:hAnsiTheme="minorHAnsi"/>
          <w:sz w:val="20"/>
          <w:szCs w:val="20"/>
        </w:rPr>
        <w:t xml:space="preserve">the meeting at </w:t>
      </w:r>
      <w:r w:rsidR="007346EC">
        <w:rPr>
          <w:rFonts w:asciiTheme="minorHAnsi" w:hAnsiTheme="minorHAnsi"/>
          <w:sz w:val="20"/>
          <w:szCs w:val="20"/>
        </w:rPr>
        <w:t xml:space="preserve">3:15 </w:t>
      </w:r>
      <w:r w:rsidRPr="00CF5E4B">
        <w:rPr>
          <w:rFonts w:asciiTheme="minorHAnsi" w:hAnsiTheme="minorHAnsi"/>
          <w:sz w:val="20"/>
          <w:szCs w:val="20"/>
        </w:rPr>
        <w:t>p.m.</w:t>
      </w:r>
    </w:p>
    <w:p w14:paraId="20360ABC" w14:textId="544689F0" w:rsidR="003D3533" w:rsidRPr="003933E9" w:rsidRDefault="003D3533" w:rsidP="003D3533">
      <w:pPr>
        <w:rPr>
          <w:sz w:val="20"/>
          <w:szCs w:val="20"/>
        </w:rPr>
      </w:pPr>
    </w:p>
    <w:p w14:paraId="7CA106C9" w14:textId="2D403CC0" w:rsidR="001A7B69" w:rsidRPr="003933E9" w:rsidRDefault="003D3533" w:rsidP="002B2E32">
      <w:pPr>
        <w:rPr>
          <w:sz w:val="20"/>
          <w:szCs w:val="20"/>
        </w:rPr>
      </w:pPr>
      <w:r w:rsidRPr="003933E9">
        <w:rPr>
          <w:sz w:val="20"/>
          <w:szCs w:val="20"/>
        </w:rPr>
        <w:tab/>
        <w:t>Minutes respectfully submitted by Arthur McHu</w:t>
      </w:r>
      <w:r w:rsidR="002B2E32" w:rsidRPr="003933E9">
        <w:rPr>
          <w:sz w:val="20"/>
          <w:szCs w:val="20"/>
        </w:rPr>
        <w:t>gh.</w:t>
      </w:r>
    </w:p>
    <w:p w14:paraId="488E4E6C" w14:textId="028F44F3" w:rsidR="00BB0441" w:rsidRPr="003933E9" w:rsidRDefault="00BB0441" w:rsidP="00BB0441">
      <w:pPr>
        <w:pStyle w:val="ListParagraph"/>
        <w:ind w:left="1080"/>
        <w:jc w:val="both"/>
        <w:rPr>
          <w:rFonts w:ascii="Times New Roman" w:hAnsi="Times New Roman" w:cs="Times New Roman"/>
          <w:sz w:val="20"/>
          <w:szCs w:val="20"/>
        </w:rPr>
      </w:pPr>
    </w:p>
    <w:p w14:paraId="4D54D49A" w14:textId="4A6CE5DF" w:rsidR="00E04539" w:rsidRPr="003933E9" w:rsidRDefault="00E04539" w:rsidP="00BB0441">
      <w:pPr>
        <w:pStyle w:val="ListParagraph"/>
        <w:ind w:left="1080"/>
        <w:jc w:val="both"/>
        <w:rPr>
          <w:rFonts w:ascii="Times New Roman" w:hAnsi="Times New Roman" w:cs="Times New Roman"/>
          <w:sz w:val="20"/>
          <w:szCs w:val="20"/>
        </w:rPr>
      </w:pPr>
    </w:p>
    <w:p w14:paraId="4EBB8942" w14:textId="0B8D7C60" w:rsidR="00E04539" w:rsidRPr="003933E9" w:rsidRDefault="00E04539" w:rsidP="00BB0441">
      <w:pPr>
        <w:pStyle w:val="ListParagraph"/>
        <w:ind w:left="1080"/>
        <w:jc w:val="both"/>
        <w:rPr>
          <w:rFonts w:ascii="Times New Roman" w:hAnsi="Times New Roman" w:cs="Times New Roman"/>
          <w:sz w:val="20"/>
          <w:szCs w:val="20"/>
        </w:rPr>
      </w:pPr>
    </w:p>
    <w:p w14:paraId="4DE928B8" w14:textId="04CBFD61" w:rsidR="00E04539" w:rsidRPr="003933E9" w:rsidRDefault="00E04539" w:rsidP="00BB0441">
      <w:pPr>
        <w:pStyle w:val="ListParagraph"/>
        <w:ind w:left="1080"/>
        <w:jc w:val="both"/>
        <w:rPr>
          <w:rFonts w:ascii="Times New Roman" w:hAnsi="Times New Roman" w:cs="Times New Roman"/>
          <w:sz w:val="20"/>
          <w:szCs w:val="20"/>
        </w:rPr>
      </w:pPr>
    </w:p>
    <w:p w14:paraId="20C4203F" w14:textId="1F15D898" w:rsidR="00E04539" w:rsidRPr="003933E9" w:rsidRDefault="00E04539" w:rsidP="00BB0441">
      <w:pPr>
        <w:pStyle w:val="ListParagraph"/>
        <w:ind w:left="1080"/>
        <w:jc w:val="both"/>
        <w:rPr>
          <w:rFonts w:ascii="Times New Roman" w:hAnsi="Times New Roman" w:cs="Times New Roman"/>
          <w:sz w:val="20"/>
          <w:szCs w:val="20"/>
        </w:rPr>
      </w:pPr>
    </w:p>
    <w:p w14:paraId="2423128B" w14:textId="708B115F" w:rsidR="00E04539" w:rsidRPr="003933E9" w:rsidRDefault="00E04539" w:rsidP="00BB0441">
      <w:pPr>
        <w:pStyle w:val="ListParagraph"/>
        <w:ind w:left="1080"/>
        <w:jc w:val="both"/>
        <w:rPr>
          <w:rFonts w:ascii="Times New Roman" w:hAnsi="Times New Roman" w:cs="Times New Roman"/>
          <w:sz w:val="20"/>
          <w:szCs w:val="20"/>
        </w:rPr>
      </w:pPr>
    </w:p>
    <w:p w14:paraId="2226502A" w14:textId="32DE2F67" w:rsidR="00E04539" w:rsidRPr="003933E9" w:rsidRDefault="00E04539" w:rsidP="00BB0441">
      <w:pPr>
        <w:pStyle w:val="ListParagraph"/>
        <w:ind w:left="1080"/>
        <w:jc w:val="both"/>
        <w:rPr>
          <w:rFonts w:ascii="Times New Roman" w:hAnsi="Times New Roman" w:cs="Times New Roman"/>
          <w:sz w:val="20"/>
          <w:szCs w:val="20"/>
        </w:rPr>
      </w:pPr>
    </w:p>
    <w:p w14:paraId="10CD5B96" w14:textId="313F42D0" w:rsidR="00E04539" w:rsidRPr="003933E9" w:rsidRDefault="00E04539" w:rsidP="00BB0441">
      <w:pPr>
        <w:pStyle w:val="ListParagraph"/>
        <w:ind w:left="1080"/>
        <w:jc w:val="both"/>
        <w:rPr>
          <w:rFonts w:ascii="Times New Roman" w:hAnsi="Times New Roman" w:cs="Times New Roman"/>
          <w:sz w:val="20"/>
          <w:szCs w:val="20"/>
        </w:rPr>
      </w:pPr>
    </w:p>
    <w:p w14:paraId="62F2FDAD" w14:textId="1EFAC711" w:rsidR="00E04539" w:rsidRPr="003933E9" w:rsidRDefault="00E04539" w:rsidP="00BB0441">
      <w:pPr>
        <w:pStyle w:val="ListParagraph"/>
        <w:ind w:left="1080"/>
        <w:jc w:val="both"/>
        <w:rPr>
          <w:rFonts w:ascii="Times New Roman" w:hAnsi="Times New Roman" w:cs="Times New Roman"/>
          <w:sz w:val="20"/>
          <w:szCs w:val="20"/>
        </w:rPr>
      </w:pPr>
    </w:p>
    <w:p w14:paraId="15B39C43" w14:textId="267E7BF3" w:rsidR="00E04539" w:rsidRPr="003933E9" w:rsidRDefault="00E04539" w:rsidP="00BB0441">
      <w:pPr>
        <w:pStyle w:val="ListParagraph"/>
        <w:ind w:left="1080"/>
        <w:jc w:val="both"/>
        <w:rPr>
          <w:rFonts w:ascii="Times New Roman" w:hAnsi="Times New Roman" w:cs="Times New Roman"/>
          <w:sz w:val="20"/>
          <w:szCs w:val="20"/>
        </w:rPr>
      </w:pPr>
    </w:p>
    <w:p w14:paraId="5D65E94D" w14:textId="29B40883" w:rsidR="00E04539" w:rsidRPr="003933E9" w:rsidRDefault="00E04539" w:rsidP="00BB0441">
      <w:pPr>
        <w:pStyle w:val="ListParagraph"/>
        <w:ind w:left="1080"/>
        <w:jc w:val="both"/>
        <w:rPr>
          <w:rFonts w:ascii="Times New Roman" w:hAnsi="Times New Roman" w:cs="Times New Roman"/>
          <w:sz w:val="20"/>
          <w:szCs w:val="20"/>
        </w:rPr>
      </w:pPr>
    </w:p>
    <w:p w14:paraId="7AB765C0" w14:textId="68C7609F" w:rsidR="00E04539" w:rsidRPr="003933E9" w:rsidRDefault="00E04539" w:rsidP="00BB0441">
      <w:pPr>
        <w:pStyle w:val="ListParagraph"/>
        <w:ind w:left="1080"/>
        <w:jc w:val="both"/>
        <w:rPr>
          <w:rFonts w:ascii="Times New Roman" w:hAnsi="Times New Roman" w:cs="Times New Roman"/>
          <w:sz w:val="20"/>
          <w:szCs w:val="20"/>
        </w:rPr>
      </w:pPr>
    </w:p>
    <w:p w14:paraId="43D2A6ED" w14:textId="035AB2E9" w:rsidR="00E04539" w:rsidRPr="003933E9" w:rsidRDefault="00E04539" w:rsidP="00BB0441">
      <w:pPr>
        <w:pStyle w:val="ListParagraph"/>
        <w:ind w:left="1080"/>
        <w:jc w:val="both"/>
        <w:rPr>
          <w:rFonts w:ascii="Times New Roman" w:hAnsi="Times New Roman" w:cs="Times New Roman"/>
          <w:sz w:val="20"/>
          <w:szCs w:val="20"/>
        </w:rPr>
      </w:pPr>
    </w:p>
    <w:p w14:paraId="16C80016" w14:textId="77777777" w:rsidR="00E04539" w:rsidRPr="003933E9" w:rsidRDefault="00E04539" w:rsidP="00E04539">
      <w:pPr>
        <w:rPr>
          <w:sz w:val="20"/>
          <w:szCs w:val="20"/>
        </w:rPr>
      </w:pPr>
      <w:r w:rsidRPr="003933E9">
        <w:rPr>
          <w:b/>
          <w:bCs/>
          <w:color w:val="000000"/>
          <w:sz w:val="20"/>
          <w:szCs w:val="20"/>
          <w:u w:val="single"/>
          <w:shd w:val="clear" w:color="auto" w:fill="FFFFFF"/>
        </w:rPr>
        <w:lastRenderedPageBreak/>
        <w:t>The results of the vote are the following</w:t>
      </w:r>
      <w:r w:rsidRPr="003933E9">
        <w:rPr>
          <w:b/>
          <w:bCs/>
          <w:color w:val="000000"/>
          <w:sz w:val="20"/>
          <w:szCs w:val="20"/>
          <w:shd w:val="clear" w:color="auto" w:fill="FFFFFF"/>
        </w:rPr>
        <w:t>:</w:t>
      </w:r>
      <w:r w:rsidRPr="003933E9">
        <w:rPr>
          <w:color w:val="000000"/>
          <w:sz w:val="20"/>
          <w:szCs w:val="20"/>
          <w:shd w:val="clear" w:color="auto" w:fill="FFFFFF"/>
        </w:rPr>
        <w:t>  </w:t>
      </w:r>
      <w:r w:rsidRPr="003933E9">
        <w:rPr>
          <w:color w:val="000000"/>
          <w:sz w:val="20"/>
          <w:szCs w:val="20"/>
        </w:rPr>
        <w:br/>
      </w:r>
      <w:r w:rsidRPr="003933E9">
        <w:rPr>
          <w:color w:val="000000"/>
          <w:sz w:val="20"/>
          <w:szCs w:val="20"/>
        </w:rPr>
        <w:br/>
      </w:r>
      <w:r w:rsidRPr="003933E9">
        <w:rPr>
          <w:rStyle w:val="Strong"/>
          <w:color w:val="000000"/>
          <w:sz w:val="20"/>
          <w:szCs w:val="20"/>
          <w:shd w:val="clear" w:color="auto" w:fill="FFFFFF"/>
        </w:rPr>
        <w:t>V 1:</w:t>
      </w:r>
      <w:r w:rsidRPr="003933E9">
        <w:rPr>
          <w:color w:val="000000"/>
          <w:sz w:val="20"/>
          <w:szCs w:val="20"/>
          <w:shd w:val="clear" w:color="auto" w:fill="FFFFFF"/>
        </w:rPr>
        <w:t> Resolved, that the Proposed Revisions to the SPH </w:t>
      </w:r>
      <w:r w:rsidRPr="003933E9">
        <w:rPr>
          <w:rStyle w:val="markmcmnus3qb"/>
          <w:color w:val="000000"/>
          <w:sz w:val="20"/>
          <w:szCs w:val="20"/>
          <w:bdr w:val="none" w:sz="0" w:space="0" w:color="auto" w:frame="1"/>
          <w:shd w:val="clear" w:color="auto" w:fill="FFFFFF"/>
        </w:rPr>
        <w:t>Governance</w:t>
      </w:r>
      <w:r w:rsidRPr="003933E9">
        <w:rPr>
          <w:color w:val="000000"/>
          <w:sz w:val="20"/>
          <w:szCs w:val="20"/>
          <w:shd w:val="clear" w:color="auto" w:fill="FFFFFF"/>
        </w:rPr>
        <w:t> Plan (Article II.C.3 and Article IV.A.2.) are hereby approved.  </w:t>
      </w:r>
    </w:p>
    <w:p w14:paraId="11B80338" w14:textId="77777777" w:rsidR="00E04539" w:rsidRPr="003933E9" w:rsidRDefault="00E04539" w:rsidP="00E04539">
      <w:pPr>
        <w:numPr>
          <w:ilvl w:val="0"/>
          <w:numId w:val="44"/>
        </w:numPr>
        <w:shd w:val="clear" w:color="auto" w:fill="FFFFFF"/>
        <w:spacing w:before="100" w:beforeAutospacing="1" w:after="100" w:afterAutospacing="1"/>
        <w:rPr>
          <w:color w:val="000000"/>
          <w:sz w:val="20"/>
          <w:szCs w:val="20"/>
        </w:rPr>
      </w:pPr>
      <w:r w:rsidRPr="003933E9">
        <w:rPr>
          <w:color w:val="000000"/>
          <w:sz w:val="20"/>
          <w:szCs w:val="20"/>
        </w:rPr>
        <w:t>The motion required a 2/3 majority vote and FAILED.  </w:t>
      </w:r>
    </w:p>
    <w:p w14:paraId="5B6029CC" w14:textId="77777777" w:rsidR="00E04539" w:rsidRPr="003933E9" w:rsidRDefault="00E04539" w:rsidP="00E04539">
      <w:pPr>
        <w:numPr>
          <w:ilvl w:val="0"/>
          <w:numId w:val="44"/>
        </w:numPr>
        <w:shd w:val="clear" w:color="auto" w:fill="FFFFFF"/>
        <w:spacing w:before="100" w:beforeAutospacing="1" w:after="100" w:afterAutospacing="1"/>
        <w:rPr>
          <w:color w:val="000000"/>
          <w:sz w:val="20"/>
          <w:szCs w:val="20"/>
        </w:rPr>
      </w:pPr>
      <w:r w:rsidRPr="003933E9">
        <w:rPr>
          <w:color w:val="000000"/>
          <w:sz w:val="20"/>
          <w:szCs w:val="20"/>
        </w:rPr>
        <w:t>Yes=35; No=8; Abstain=2.  </w:t>
      </w:r>
    </w:p>
    <w:p w14:paraId="133068A1" w14:textId="77777777" w:rsidR="00E04539" w:rsidRPr="003933E9" w:rsidRDefault="00E04539" w:rsidP="00E04539">
      <w:pPr>
        <w:rPr>
          <w:sz w:val="20"/>
          <w:szCs w:val="20"/>
        </w:rPr>
      </w:pPr>
      <w:r w:rsidRPr="003933E9">
        <w:rPr>
          <w:rStyle w:val="Strong"/>
          <w:color w:val="000000"/>
          <w:sz w:val="20"/>
          <w:szCs w:val="20"/>
          <w:shd w:val="clear" w:color="auto" w:fill="FFFFFF"/>
        </w:rPr>
        <w:t>V 2:</w:t>
      </w:r>
      <w:r w:rsidRPr="003933E9">
        <w:rPr>
          <w:color w:val="000000"/>
          <w:sz w:val="20"/>
          <w:szCs w:val="20"/>
          <w:shd w:val="clear" w:color="auto" w:fill="FFFFFF"/>
        </w:rPr>
        <w:t> Resolved, that the conversion of System Dynamics Modeling for Public Health Research and Action (HPAM 695) to a permanent course, from temporary status to permanent status, is hereby approved.  </w:t>
      </w:r>
    </w:p>
    <w:p w14:paraId="432AA315" w14:textId="77777777" w:rsidR="00E04539" w:rsidRPr="003933E9" w:rsidRDefault="00E04539" w:rsidP="00E04539">
      <w:pPr>
        <w:numPr>
          <w:ilvl w:val="0"/>
          <w:numId w:val="45"/>
        </w:numPr>
        <w:shd w:val="clear" w:color="auto" w:fill="FFFFFF"/>
        <w:spacing w:before="100" w:beforeAutospacing="1" w:after="100" w:afterAutospacing="1"/>
        <w:rPr>
          <w:color w:val="000000"/>
          <w:sz w:val="20"/>
          <w:szCs w:val="20"/>
        </w:rPr>
      </w:pPr>
      <w:r w:rsidRPr="003933E9">
        <w:rPr>
          <w:color w:val="000000"/>
          <w:sz w:val="20"/>
          <w:szCs w:val="20"/>
        </w:rPr>
        <w:t>The motion required a majority vote and PASSED.  </w:t>
      </w:r>
    </w:p>
    <w:p w14:paraId="55BF381E" w14:textId="77777777" w:rsidR="00E04539" w:rsidRPr="003933E9" w:rsidRDefault="00E04539" w:rsidP="00E04539">
      <w:pPr>
        <w:numPr>
          <w:ilvl w:val="0"/>
          <w:numId w:val="45"/>
        </w:numPr>
        <w:shd w:val="clear" w:color="auto" w:fill="FFFFFF"/>
        <w:spacing w:before="100" w:beforeAutospacing="1" w:after="100" w:afterAutospacing="1"/>
        <w:rPr>
          <w:color w:val="000000"/>
          <w:sz w:val="20"/>
          <w:szCs w:val="20"/>
        </w:rPr>
      </w:pPr>
      <w:r w:rsidRPr="003933E9">
        <w:rPr>
          <w:color w:val="000000"/>
          <w:sz w:val="20"/>
          <w:szCs w:val="20"/>
        </w:rPr>
        <w:t>Yes=42; No=0; Abstain=1.  </w:t>
      </w:r>
    </w:p>
    <w:p w14:paraId="23D8A86C" w14:textId="77777777" w:rsidR="00E04539" w:rsidRPr="003933E9" w:rsidRDefault="00E04539" w:rsidP="00E04539">
      <w:pPr>
        <w:rPr>
          <w:sz w:val="20"/>
          <w:szCs w:val="20"/>
        </w:rPr>
      </w:pPr>
      <w:r w:rsidRPr="003933E9">
        <w:rPr>
          <w:rStyle w:val="Strong"/>
          <w:color w:val="000000"/>
          <w:sz w:val="20"/>
          <w:szCs w:val="20"/>
          <w:shd w:val="clear" w:color="auto" w:fill="FFFFFF"/>
        </w:rPr>
        <w:t>V 3:</w:t>
      </w:r>
      <w:r w:rsidRPr="003933E9">
        <w:rPr>
          <w:color w:val="000000"/>
          <w:sz w:val="20"/>
          <w:szCs w:val="20"/>
          <w:shd w:val="clear" w:color="auto" w:fill="FFFFFF"/>
        </w:rPr>
        <w:t> Resolved, that the conversion of System Dynamics Modeling for Public Health Research and Action (HPAM 895) to a permanent course, from temporary status to permanent status, is hereby approved.  </w:t>
      </w:r>
    </w:p>
    <w:p w14:paraId="49C202B0" w14:textId="77777777" w:rsidR="00E04539" w:rsidRPr="003933E9" w:rsidRDefault="00E04539" w:rsidP="00E04539">
      <w:pPr>
        <w:numPr>
          <w:ilvl w:val="0"/>
          <w:numId w:val="46"/>
        </w:numPr>
        <w:shd w:val="clear" w:color="auto" w:fill="FFFFFF"/>
        <w:spacing w:before="100" w:beforeAutospacing="1" w:after="100" w:afterAutospacing="1"/>
        <w:rPr>
          <w:color w:val="000000"/>
          <w:sz w:val="20"/>
          <w:szCs w:val="20"/>
        </w:rPr>
      </w:pPr>
      <w:r w:rsidRPr="003933E9">
        <w:rPr>
          <w:color w:val="000000"/>
          <w:sz w:val="20"/>
          <w:szCs w:val="20"/>
        </w:rPr>
        <w:t>The motion required a majority vote and PASSED.  </w:t>
      </w:r>
    </w:p>
    <w:p w14:paraId="32EDF068" w14:textId="77777777" w:rsidR="00E04539" w:rsidRPr="003933E9" w:rsidRDefault="00E04539" w:rsidP="00E04539">
      <w:pPr>
        <w:numPr>
          <w:ilvl w:val="0"/>
          <w:numId w:val="46"/>
        </w:numPr>
        <w:shd w:val="clear" w:color="auto" w:fill="FFFFFF"/>
        <w:spacing w:before="100" w:beforeAutospacing="1" w:after="100" w:afterAutospacing="1"/>
        <w:rPr>
          <w:color w:val="000000"/>
          <w:sz w:val="20"/>
          <w:szCs w:val="20"/>
        </w:rPr>
      </w:pPr>
      <w:r w:rsidRPr="003933E9">
        <w:rPr>
          <w:color w:val="000000"/>
          <w:sz w:val="20"/>
          <w:szCs w:val="20"/>
        </w:rPr>
        <w:t>Yes=41; No=1; Abstain=1.  </w:t>
      </w:r>
    </w:p>
    <w:p w14:paraId="6D2C90C8" w14:textId="77777777" w:rsidR="00E04539" w:rsidRPr="003933E9" w:rsidRDefault="00E04539" w:rsidP="00E04539">
      <w:pPr>
        <w:rPr>
          <w:sz w:val="20"/>
          <w:szCs w:val="20"/>
        </w:rPr>
      </w:pPr>
      <w:r w:rsidRPr="003933E9">
        <w:rPr>
          <w:rStyle w:val="Strong"/>
          <w:color w:val="000000"/>
          <w:sz w:val="20"/>
          <w:szCs w:val="20"/>
          <w:shd w:val="clear" w:color="auto" w:fill="FFFFFF"/>
        </w:rPr>
        <w:t>V 4:</w:t>
      </w:r>
      <w:r w:rsidRPr="003933E9">
        <w:rPr>
          <w:color w:val="000000"/>
          <w:sz w:val="20"/>
          <w:szCs w:val="20"/>
          <w:shd w:val="clear" w:color="auto" w:fill="FFFFFF"/>
        </w:rPr>
        <w:t> Resolved, that offering the existing public health certificate in an in-person/hybrid mode is hereby approved.  </w:t>
      </w:r>
    </w:p>
    <w:p w14:paraId="61BB420A" w14:textId="77777777" w:rsidR="00E04539" w:rsidRPr="003933E9" w:rsidRDefault="00E04539" w:rsidP="00E04539">
      <w:pPr>
        <w:numPr>
          <w:ilvl w:val="0"/>
          <w:numId w:val="47"/>
        </w:numPr>
        <w:shd w:val="clear" w:color="auto" w:fill="FFFFFF"/>
        <w:spacing w:before="100" w:beforeAutospacing="1" w:after="100" w:afterAutospacing="1"/>
        <w:rPr>
          <w:color w:val="000000"/>
          <w:sz w:val="20"/>
          <w:szCs w:val="20"/>
        </w:rPr>
      </w:pPr>
      <w:r w:rsidRPr="003933E9">
        <w:rPr>
          <w:color w:val="000000"/>
          <w:sz w:val="20"/>
          <w:szCs w:val="20"/>
        </w:rPr>
        <w:t>The motion required a majority vote and PASSED.  </w:t>
      </w:r>
    </w:p>
    <w:p w14:paraId="6316B9EB" w14:textId="55679041" w:rsidR="003933E9" w:rsidRPr="003933E9" w:rsidRDefault="00E04539" w:rsidP="003933E9">
      <w:pPr>
        <w:numPr>
          <w:ilvl w:val="0"/>
          <w:numId w:val="47"/>
        </w:numPr>
        <w:shd w:val="clear" w:color="auto" w:fill="FFFFFF"/>
        <w:spacing w:before="100" w:beforeAutospacing="1" w:after="100" w:afterAutospacing="1"/>
        <w:rPr>
          <w:color w:val="000000"/>
          <w:sz w:val="20"/>
          <w:szCs w:val="20"/>
        </w:rPr>
      </w:pPr>
      <w:r w:rsidRPr="003933E9">
        <w:rPr>
          <w:color w:val="000000"/>
          <w:sz w:val="20"/>
          <w:szCs w:val="20"/>
        </w:rPr>
        <w:t>Yes=39; No=1; Abstain=1.  </w:t>
      </w:r>
    </w:p>
    <w:p w14:paraId="7DB5B0AF" w14:textId="61A940B5" w:rsidR="003933E9" w:rsidRPr="003933E9" w:rsidRDefault="003933E9" w:rsidP="003933E9">
      <w:pPr>
        <w:rPr>
          <w:sz w:val="20"/>
          <w:szCs w:val="20"/>
        </w:rPr>
      </w:pPr>
      <w:r>
        <w:rPr>
          <w:color w:val="000000"/>
          <w:sz w:val="20"/>
          <w:szCs w:val="20"/>
          <w:shd w:val="clear" w:color="auto" w:fill="FFFFFF"/>
        </w:rPr>
        <w:t>There were</w:t>
      </w:r>
      <w:r w:rsidRPr="003933E9">
        <w:rPr>
          <w:color w:val="000000"/>
          <w:sz w:val="20"/>
          <w:szCs w:val="20"/>
          <w:shd w:val="clear" w:color="auto" w:fill="FFFFFF"/>
        </w:rPr>
        <w:t xml:space="preserve"> 33 in-person, 13 virtual attendees, and 16 people did not attend at all. 30 members were needed for a quorum. Individuals who were on sabbatical did not adversely affect quorum (Article III, Section 2.1 of </w:t>
      </w:r>
      <w:hyperlink r:id="rId8" w:tgtFrame="_blank" w:history="1">
        <w:r w:rsidRPr="003933E9">
          <w:rPr>
            <w:rStyle w:val="Hyperlink"/>
            <w:color w:val="0078BF"/>
            <w:sz w:val="20"/>
            <w:szCs w:val="20"/>
            <w:bdr w:val="none" w:sz="0" w:space="0" w:color="auto" w:frame="1"/>
            <w:shd w:val="clear" w:color="auto" w:fill="FFFFFF"/>
          </w:rPr>
          <w:t>CUNY SPH Bylaws</w:t>
        </w:r>
      </w:hyperlink>
      <w:r w:rsidRPr="003933E9">
        <w:rPr>
          <w:color w:val="000000"/>
          <w:sz w:val="20"/>
          <w:szCs w:val="20"/>
          <w:shd w:val="clear" w:color="auto" w:fill="FFFFFF"/>
        </w:rPr>
        <w:t>). 32 members were needed for majority vote and 42 members were needed for 2/3 majority.   </w:t>
      </w:r>
    </w:p>
    <w:p w14:paraId="40C42019" w14:textId="77777777" w:rsidR="003933E9" w:rsidRPr="003933E9" w:rsidRDefault="003933E9" w:rsidP="003933E9">
      <w:pPr>
        <w:shd w:val="clear" w:color="auto" w:fill="FFFFFF"/>
        <w:spacing w:before="100" w:beforeAutospacing="1" w:after="100" w:afterAutospacing="1"/>
        <w:rPr>
          <w:color w:val="000000"/>
          <w:sz w:val="20"/>
          <w:szCs w:val="20"/>
        </w:rPr>
      </w:pPr>
    </w:p>
    <w:p w14:paraId="3D9EFC30" w14:textId="77777777" w:rsidR="003933E9" w:rsidRPr="003933E9" w:rsidRDefault="003933E9" w:rsidP="003933E9">
      <w:pPr>
        <w:shd w:val="clear" w:color="auto" w:fill="FFFFFF"/>
        <w:spacing w:before="100" w:beforeAutospacing="1" w:after="100" w:afterAutospacing="1"/>
        <w:rPr>
          <w:color w:val="000000"/>
          <w:sz w:val="20"/>
          <w:szCs w:val="20"/>
        </w:rPr>
      </w:pPr>
    </w:p>
    <w:p w14:paraId="4BC7898F" w14:textId="77777777" w:rsidR="00E04539" w:rsidRDefault="00E04539" w:rsidP="00E04539"/>
    <w:p w14:paraId="498E3BD5" w14:textId="77777777" w:rsidR="00E04539" w:rsidRDefault="00E04539" w:rsidP="00BB0441">
      <w:pPr>
        <w:pStyle w:val="ListParagraph"/>
        <w:ind w:left="1080"/>
        <w:jc w:val="both"/>
        <w:rPr>
          <w:rFonts w:cs="Times New Roman"/>
          <w:sz w:val="20"/>
          <w:szCs w:val="20"/>
        </w:rPr>
      </w:pPr>
    </w:p>
    <w:p w14:paraId="2FE91F93" w14:textId="77777777" w:rsidR="003155F4" w:rsidRDefault="003155F4" w:rsidP="00157725">
      <w:pPr>
        <w:jc w:val="both"/>
      </w:pPr>
    </w:p>
    <w:sectPr w:rsidR="003155F4" w:rsidSect="00260931">
      <w:footerReference w:type="default" r:id="rId9"/>
      <w:headerReference w:type="first" r:id="rId10"/>
      <w:footerReference w:type="first" r:id="rId11"/>
      <w:pgSz w:w="12240" w:h="15840" w:code="1"/>
      <w:pgMar w:top="1440" w:right="907" w:bottom="2160"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67CE" w14:textId="77777777" w:rsidR="0007464D" w:rsidRDefault="0007464D" w:rsidP="00B41D93">
      <w:r>
        <w:separator/>
      </w:r>
    </w:p>
  </w:endnote>
  <w:endnote w:type="continuationSeparator" w:id="0">
    <w:p w14:paraId="49DAA72E" w14:textId="77777777" w:rsidR="0007464D" w:rsidRDefault="0007464D"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340B" w14:textId="77777777" w:rsidR="007469D7" w:rsidRDefault="007469D7">
    <w:pPr>
      <w:pStyle w:val="Footer"/>
    </w:pPr>
    <w:r>
      <w:rPr>
        <w:noProof/>
        <w:lang w:eastAsia="en-US"/>
      </w:rPr>
      <w:drawing>
        <wp:anchor distT="0" distB="0" distL="114300" distR="114300" simplePos="0" relativeHeight="251660288" behindDoc="1" locked="0" layoutInCell="1" allowOverlap="1" wp14:anchorId="6D241094" wp14:editId="1B9CFC52">
          <wp:simplePos x="571500" y="9048750"/>
          <wp:positionH relativeFrom="margin">
            <wp:align>left</wp:align>
          </wp:positionH>
          <wp:positionV relativeFrom="page">
            <wp:posOffset>9052560</wp:posOffset>
          </wp:positionV>
          <wp:extent cx="6620256" cy="42976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0BCD" w14:textId="77777777" w:rsidR="007469D7" w:rsidRDefault="007469D7">
    <w:pPr>
      <w:pStyle w:val="Footer"/>
    </w:pPr>
    <w:r>
      <w:rPr>
        <w:noProof/>
        <w:lang w:eastAsia="en-US"/>
      </w:rPr>
      <w:drawing>
        <wp:anchor distT="0" distB="0" distL="114300" distR="114300" simplePos="0" relativeHeight="251659264" behindDoc="1" locked="0" layoutInCell="1" allowOverlap="1" wp14:anchorId="1FC776E0" wp14:editId="42283C40">
          <wp:simplePos x="0" y="0"/>
          <wp:positionH relativeFrom="margin">
            <wp:align>left</wp:align>
          </wp:positionH>
          <wp:positionV relativeFrom="page">
            <wp:posOffset>9052560</wp:posOffset>
          </wp:positionV>
          <wp:extent cx="6620256" cy="4297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8F1C" w14:textId="77777777" w:rsidR="0007464D" w:rsidRDefault="0007464D" w:rsidP="00B41D93">
      <w:r>
        <w:separator/>
      </w:r>
    </w:p>
  </w:footnote>
  <w:footnote w:type="continuationSeparator" w:id="0">
    <w:p w14:paraId="174257BA" w14:textId="77777777" w:rsidR="0007464D" w:rsidRDefault="0007464D"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7D2F" w14:textId="77777777" w:rsidR="007469D7" w:rsidRPr="0045512B" w:rsidRDefault="007469D7" w:rsidP="0045512B">
    <w:r w:rsidRPr="0045512B">
      <w:rPr>
        <w:noProof/>
      </w:rPr>
      <w:drawing>
        <wp:inline distT="0" distB="0" distL="0" distR="0" wp14:anchorId="7088A7AF" wp14:editId="4595D2DE">
          <wp:extent cx="2532888" cy="10698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p w14:paraId="37896930" w14:textId="77777777" w:rsidR="007469D7" w:rsidRPr="00632594" w:rsidRDefault="007469D7" w:rsidP="00632594">
    <w:pPr>
      <w:pStyle w:val="Letterdat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319"/>
    <w:multiLevelType w:val="hybridMultilevel"/>
    <w:tmpl w:val="177C70BE"/>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08CA5EB2"/>
    <w:multiLevelType w:val="hybridMultilevel"/>
    <w:tmpl w:val="16FAD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332EB1"/>
    <w:multiLevelType w:val="hybridMultilevel"/>
    <w:tmpl w:val="D25CA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41133"/>
    <w:multiLevelType w:val="hybridMultilevel"/>
    <w:tmpl w:val="412A3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E43DCA"/>
    <w:multiLevelType w:val="hybridMultilevel"/>
    <w:tmpl w:val="59BCF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FC7832"/>
    <w:multiLevelType w:val="multilevel"/>
    <w:tmpl w:val="DA0E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71CB8"/>
    <w:multiLevelType w:val="hybridMultilevel"/>
    <w:tmpl w:val="C802A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3A32D4"/>
    <w:multiLevelType w:val="hybridMultilevel"/>
    <w:tmpl w:val="65028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6D4FE1"/>
    <w:multiLevelType w:val="hybridMultilevel"/>
    <w:tmpl w:val="AC08251C"/>
    <w:lvl w:ilvl="0" w:tplc="B478053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35378"/>
    <w:multiLevelType w:val="hybridMultilevel"/>
    <w:tmpl w:val="C71A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E86356"/>
    <w:multiLevelType w:val="hybridMultilevel"/>
    <w:tmpl w:val="56AA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8176F"/>
    <w:multiLevelType w:val="hybridMultilevel"/>
    <w:tmpl w:val="86ACF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DC10CE"/>
    <w:multiLevelType w:val="hybridMultilevel"/>
    <w:tmpl w:val="E228CF4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25A44ECE"/>
    <w:multiLevelType w:val="multilevel"/>
    <w:tmpl w:val="1094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5B00F1"/>
    <w:multiLevelType w:val="hybridMultilevel"/>
    <w:tmpl w:val="9AB21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640D14"/>
    <w:multiLevelType w:val="hybridMultilevel"/>
    <w:tmpl w:val="B876F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E82435"/>
    <w:multiLevelType w:val="hybridMultilevel"/>
    <w:tmpl w:val="6D54B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8E3489"/>
    <w:multiLevelType w:val="hybridMultilevel"/>
    <w:tmpl w:val="475E77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3EE621C"/>
    <w:multiLevelType w:val="hybridMultilevel"/>
    <w:tmpl w:val="5400E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6F628DA"/>
    <w:multiLevelType w:val="multilevel"/>
    <w:tmpl w:val="C7C0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62946"/>
    <w:multiLevelType w:val="hybridMultilevel"/>
    <w:tmpl w:val="1B94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33E09"/>
    <w:multiLevelType w:val="multilevel"/>
    <w:tmpl w:val="5A88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76B08"/>
    <w:multiLevelType w:val="hybridMultilevel"/>
    <w:tmpl w:val="AA04D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B73D28"/>
    <w:multiLevelType w:val="hybridMultilevel"/>
    <w:tmpl w:val="DCCC3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396303"/>
    <w:multiLevelType w:val="hybridMultilevel"/>
    <w:tmpl w:val="6918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B506AC"/>
    <w:multiLevelType w:val="hybridMultilevel"/>
    <w:tmpl w:val="7DF0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C6BE7"/>
    <w:multiLevelType w:val="hybridMultilevel"/>
    <w:tmpl w:val="A4F24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5136EB"/>
    <w:multiLevelType w:val="hybridMultilevel"/>
    <w:tmpl w:val="249E35AA"/>
    <w:lvl w:ilvl="0" w:tplc="79761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D1074"/>
    <w:multiLevelType w:val="hybridMultilevel"/>
    <w:tmpl w:val="2C60AD72"/>
    <w:lvl w:ilvl="0" w:tplc="D140226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F0479C"/>
    <w:multiLevelType w:val="hybridMultilevel"/>
    <w:tmpl w:val="FE76B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3A62CC1"/>
    <w:multiLevelType w:val="hybridMultilevel"/>
    <w:tmpl w:val="E214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C7A4E"/>
    <w:multiLevelType w:val="multilevel"/>
    <w:tmpl w:val="9B74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CF40A9"/>
    <w:multiLevelType w:val="hybridMultilevel"/>
    <w:tmpl w:val="B6322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2E6B8B"/>
    <w:multiLevelType w:val="hybridMultilevel"/>
    <w:tmpl w:val="2A100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98780B"/>
    <w:multiLevelType w:val="hybridMultilevel"/>
    <w:tmpl w:val="3F6C9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AE4CB3"/>
    <w:multiLevelType w:val="hybridMultilevel"/>
    <w:tmpl w:val="6DC6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13ECE"/>
    <w:multiLevelType w:val="hybridMultilevel"/>
    <w:tmpl w:val="5CE8B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F4646B"/>
    <w:multiLevelType w:val="hybridMultilevel"/>
    <w:tmpl w:val="44480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646E0E"/>
    <w:multiLevelType w:val="hybridMultilevel"/>
    <w:tmpl w:val="AD7E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F7AAA"/>
    <w:multiLevelType w:val="hybridMultilevel"/>
    <w:tmpl w:val="21E47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B60297"/>
    <w:multiLevelType w:val="hybridMultilevel"/>
    <w:tmpl w:val="0C52F5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1A725B"/>
    <w:multiLevelType w:val="hybridMultilevel"/>
    <w:tmpl w:val="560A1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A11DBB"/>
    <w:multiLevelType w:val="hybridMultilevel"/>
    <w:tmpl w:val="84901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2223D3"/>
    <w:multiLevelType w:val="hybridMultilevel"/>
    <w:tmpl w:val="3246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4311EF"/>
    <w:multiLevelType w:val="multilevel"/>
    <w:tmpl w:val="79CAB85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A17C73"/>
    <w:multiLevelType w:val="hybridMultilevel"/>
    <w:tmpl w:val="1D92C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924B08"/>
    <w:multiLevelType w:val="multilevel"/>
    <w:tmpl w:val="4998A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0"/>
  </w:num>
  <w:num w:numId="3">
    <w:abstractNumId w:val="34"/>
  </w:num>
  <w:num w:numId="4">
    <w:abstractNumId w:val="35"/>
  </w:num>
  <w:num w:numId="5">
    <w:abstractNumId w:val="38"/>
  </w:num>
  <w:num w:numId="6">
    <w:abstractNumId w:val="26"/>
  </w:num>
  <w:num w:numId="7">
    <w:abstractNumId w:val="30"/>
  </w:num>
  <w:num w:numId="8">
    <w:abstractNumId w:val="25"/>
  </w:num>
  <w:num w:numId="9">
    <w:abstractNumId w:val="27"/>
  </w:num>
  <w:num w:numId="10">
    <w:abstractNumId w:val="16"/>
  </w:num>
  <w:num w:numId="11">
    <w:abstractNumId w:val="8"/>
  </w:num>
  <w:num w:numId="12">
    <w:abstractNumId w:val="6"/>
  </w:num>
  <w:num w:numId="13">
    <w:abstractNumId w:val="37"/>
  </w:num>
  <w:num w:numId="14">
    <w:abstractNumId w:val="1"/>
  </w:num>
  <w:num w:numId="15">
    <w:abstractNumId w:val="17"/>
  </w:num>
  <w:num w:numId="16">
    <w:abstractNumId w:val="39"/>
  </w:num>
  <w:num w:numId="17">
    <w:abstractNumId w:val="24"/>
  </w:num>
  <w:num w:numId="18">
    <w:abstractNumId w:val="44"/>
  </w:num>
  <w:num w:numId="19">
    <w:abstractNumId w:val="28"/>
  </w:num>
  <w:num w:numId="20">
    <w:abstractNumId w:val="13"/>
  </w:num>
  <w:num w:numId="21">
    <w:abstractNumId w:val="4"/>
  </w:num>
  <w:num w:numId="22">
    <w:abstractNumId w:val="43"/>
  </w:num>
  <w:num w:numId="23">
    <w:abstractNumId w:val="0"/>
  </w:num>
  <w:num w:numId="24">
    <w:abstractNumId w:val="18"/>
  </w:num>
  <w:num w:numId="25">
    <w:abstractNumId w:val="23"/>
  </w:num>
  <w:num w:numId="26">
    <w:abstractNumId w:val="33"/>
  </w:num>
  <w:num w:numId="27">
    <w:abstractNumId w:val="14"/>
  </w:num>
  <w:num w:numId="28">
    <w:abstractNumId w:val="7"/>
  </w:num>
  <w:num w:numId="29">
    <w:abstractNumId w:val="9"/>
  </w:num>
  <w:num w:numId="30">
    <w:abstractNumId w:val="3"/>
  </w:num>
  <w:num w:numId="31">
    <w:abstractNumId w:val="36"/>
  </w:num>
  <w:num w:numId="32">
    <w:abstractNumId w:val="29"/>
  </w:num>
  <w:num w:numId="33">
    <w:abstractNumId w:val="45"/>
  </w:num>
  <w:num w:numId="34">
    <w:abstractNumId w:val="42"/>
  </w:num>
  <w:num w:numId="35">
    <w:abstractNumId w:val="12"/>
  </w:num>
  <w:num w:numId="36">
    <w:abstractNumId w:val="22"/>
  </w:num>
  <w:num w:numId="37">
    <w:abstractNumId w:val="11"/>
  </w:num>
  <w:num w:numId="38">
    <w:abstractNumId w:val="46"/>
  </w:num>
  <w:num w:numId="39">
    <w:abstractNumId w:val="32"/>
  </w:num>
  <w:num w:numId="40">
    <w:abstractNumId w:val="2"/>
  </w:num>
  <w:num w:numId="41">
    <w:abstractNumId w:val="41"/>
  </w:num>
  <w:num w:numId="42">
    <w:abstractNumId w:val="40"/>
  </w:num>
  <w:num w:numId="43">
    <w:abstractNumId w:val="15"/>
  </w:num>
  <w:num w:numId="44">
    <w:abstractNumId w:val="19"/>
  </w:num>
  <w:num w:numId="45">
    <w:abstractNumId w:val="21"/>
  </w:num>
  <w:num w:numId="46">
    <w:abstractNumId w:val="3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B2"/>
    <w:rsid w:val="00000225"/>
    <w:rsid w:val="000041EE"/>
    <w:rsid w:val="00004A08"/>
    <w:rsid w:val="000125DD"/>
    <w:rsid w:val="00012C5D"/>
    <w:rsid w:val="00015087"/>
    <w:rsid w:val="00015955"/>
    <w:rsid w:val="00030333"/>
    <w:rsid w:val="000402BA"/>
    <w:rsid w:val="00044740"/>
    <w:rsid w:val="0007464D"/>
    <w:rsid w:val="00080BBC"/>
    <w:rsid w:val="00083896"/>
    <w:rsid w:val="000878C2"/>
    <w:rsid w:val="00087F9A"/>
    <w:rsid w:val="00093C67"/>
    <w:rsid w:val="000953DC"/>
    <w:rsid w:val="000A0347"/>
    <w:rsid w:val="000A03E9"/>
    <w:rsid w:val="000A5A7A"/>
    <w:rsid w:val="000B1536"/>
    <w:rsid w:val="000C387C"/>
    <w:rsid w:val="000D429C"/>
    <w:rsid w:val="000D44BE"/>
    <w:rsid w:val="000E28AA"/>
    <w:rsid w:val="000E544F"/>
    <w:rsid w:val="000E7EFB"/>
    <w:rsid w:val="000F1028"/>
    <w:rsid w:val="00102BA7"/>
    <w:rsid w:val="00110F4C"/>
    <w:rsid w:val="001158E1"/>
    <w:rsid w:val="001171AC"/>
    <w:rsid w:val="00125314"/>
    <w:rsid w:val="001400D6"/>
    <w:rsid w:val="00147E12"/>
    <w:rsid w:val="00157725"/>
    <w:rsid w:val="001655FF"/>
    <w:rsid w:val="0017112A"/>
    <w:rsid w:val="00191459"/>
    <w:rsid w:val="001938BB"/>
    <w:rsid w:val="001A2D86"/>
    <w:rsid w:val="001A7B69"/>
    <w:rsid w:val="001D6EB3"/>
    <w:rsid w:val="001E3C99"/>
    <w:rsid w:val="001F3F8F"/>
    <w:rsid w:val="001F580B"/>
    <w:rsid w:val="001F5EB2"/>
    <w:rsid w:val="00200FA7"/>
    <w:rsid w:val="002018CD"/>
    <w:rsid w:val="00220C76"/>
    <w:rsid w:val="00222CAF"/>
    <w:rsid w:val="002272BC"/>
    <w:rsid w:val="00231AB3"/>
    <w:rsid w:val="002337CD"/>
    <w:rsid w:val="00234C27"/>
    <w:rsid w:val="00240FB9"/>
    <w:rsid w:val="002411B1"/>
    <w:rsid w:val="0025287C"/>
    <w:rsid w:val="00253AD1"/>
    <w:rsid w:val="00260931"/>
    <w:rsid w:val="0027166E"/>
    <w:rsid w:val="00273B36"/>
    <w:rsid w:val="0027546D"/>
    <w:rsid w:val="002A0669"/>
    <w:rsid w:val="002A78AE"/>
    <w:rsid w:val="002B2E32"/>
    <w:rsid w:val="002C6888"/>
    <w:rsid w:val="002F197D"/>
    <w:rsid w:val="002F7C99"/>
    <w:rsid w:val="0030293B"/>
    <w:rsid w:val="003029B7"/>
    <w:rsid w:val="00314A25"/>
    <w:rsid w:val="003155F4"/>
    <w:rsid w:val="003170A2"/>
    <w:rsid w:val="003257CB"/>
    <w:rsid w:val="003356B3"/>
    <w:rsid w:val="003500E1"/>
    <w:rsid w:val="00362EA4"/>
    <w:rsid w:val="00362F33"/>
    <w:rsid w:val="0036624A"/>
    <w:rsid w:val="00366927"/>
    <w:rsid w:val="003874A2"/>
    <w:rsid w:val="003933E9"/>
    <w:rsid w:val="003969AF"/>
    <w:rsid w:val="003A0343"/>
    <w:rsid w:val="003A221F"/>
    <w:rsid w:val="003A3777"/>
    <w:rsid w:val="003B43B4"/>
    <w:rsid w:val="003B7030"/>
    <w:rsid w:val="003C2392"/>
    <w:rsid w:val="003C27FC"/>
    <w:rsid w:val="003C5FE7"/>
    <w:rsid w:val="003D3533"/>
    <w:rsid w:val="003E1660"/>
    <w:rsid w:val="003E295F"/>
    <w:rsid w:val="003E5A6D"/>
    <w:rsid w:val="004032AB"/>
    <w:rsid w:val="00406C62"/>
    <w:rsid w:val="004118DA"/>
    <w:rsid w:val="00412C1E"/>
    <w:rsid w:val="00414968"/>
    <w:rsid w:val="004236B4"/>
    <w:rsid w:val="004255B0"/>
    <w:rsid w:val="0042796F"/>
    <w:rsid w:val="004339C3"/>
    <w:rsid w:val="004413A3"/>
    <w:rsid w:val="00453715"/>
    <w:rsid w:val="0045512B"/>
    <w:rsid w:val="0045555F"/>
    <w:rsid w:val="0046541A"/>
    <w:rsid w:val="004740FE"/>
    <w:rsid w:val="00481CA4"/>
    <w:rsid w:val="0048584D"/>
    <w:rsid w:val="00495251"/>
    <w:rsid w:val="004953D4"/>
    <w:rsid w:val="00496504"/>
    <w:rsid w:val="004A0D20"/>
    <w:rsid w:val="004A587C"/>
    <w:rsid w:val="004B4354"/>
    <w:rsid w:val="004B7D3A"/>
    <w:rsid w:val="004C14EB"/>
    <w:rsid w:val="004C362E"/>
    <w:rsid w:val="004C408B"/>
    <w:rsid w:val="004C725F"/>
    <w:rsid w:val="004D7957"/>
    <w:rsid w:val="004F142F"/>
    <w:rsid w:val="004F337B"/>
    <w:rsid w:val="00501091"/>
    <w:rsid w:val="005069DB"/>
    <w:rsid w:val="00510B1D"/>
    <w:rsid w:val="00520827"/>
    <w:rsid w:val="00535B15"/>
    <w:rsid w:val="00542D71"/>
    <w:rsid w:val="00551F4A"/>
    <w:rsid w:val="00555960"/>
    <w:rsid w:val="00557411"/>
    <w:rsid w:val="00583C29"/>
    <w:rsid w:val="005862C7"/>
    <w:rsid w:val="0059194B"/>
    <w:rsid w:val="00597518"/>
    <w:rsid w:val="005A082D"/>
    <w:rsid w:val="005A4369"/>
    <w:rsid w:val="005A4CD2"/>
    <w:rsid w:val="005A509F"/>
    <w:rsid w:val="005A5500"/>
    <w:rsid w:val="005C0EF2"/>
    <w:rsid w:val="005C1B7C"/>
    <w:rsid w:val="005C2C57"/>
    <w:rsid w:val="005E0E7B"/>
    <w:rsid w:val="005E72F1"/>
    <w:rsid w:val="005F7E8C"/>
    <w:rsid w:val="0060170E"/>
    <w:rsid w:val="006063CC"/>
    <w:rsid w:val="00606AB8"/>
    <w:rsid w:val="00616D73"/>
    <w:rsid w:val="00622C45"/>
    <w:rsid w:val="0062474F"/>
    <w:rsid w:val="0062588C"/>
    <w:rsid w:val="00625F30"/>
    <w:rsid w:val="00632594"/>
    <w:rsid w:val="00644E65"/>
    <w:rsid w:val="00647172"/>
    <w:rsid w:val="00647D4A"/>
    <w:rsid w:val="00651306"/>
    <w:rsid w:val="0065701E"/>
    <w:rsid w:val="006715F2"/>
    <w:rsid w:val="00673E1C"/>
    <w:rsid w:val="006811D1"/>
    <w:rsid w:val="006827F7"/>
    <w:rsid w:val="006903DC"/>
    <w:rsid w:val="00690D40"/>
    <w:rsid w:val="00694444"/>
    <w:rsid w:val="006A056E"/>
    <w:rsid w:val="006B00EF"/>
    <w:rsid w:val="006C197B"/>
    <w:rsid w:val="006D067D"/>
    <w:rsid w:val="006D1F91"/>
    <w:rsid w:val="006D2C56"/>
    <w:rsid w:val="006E13FF"/>
    <w:rsid w:val="00701100"/>
    <w:rsid w:val="00702CBB"/>
    <w:rsid w:val="00703276"/>
    <w:rsid w:val="00713D15"/>
    <w:rsid w:val="007147FC"/>
    <w:rsid w:val="0071485F"/>
    <w:rsid w:val="00716A74"/>
    <w:rsid w:val="00722889"/>
    <w:rsid w:val="007346EC"/>
    <w:rsid w:val="00735846"/>
    <w:rsid w:val="007430B3"/>
    <w:rsid w:val="00745D2E"/>
    <w:rsid w:val="007469D7"/>
    <w:rsid w:val="0075149F"/>
    <w:rsid w:val="00772C75"/>
    <w:rsid w:val="00780C00"/>
    <w:rsid w:val="00790DA3"/>
    <w:rsid w:val="0079761D"/>
    <w:rsid w:val="007977C4"/>
    <w:rsid w:val="007A2ACB"/>
    <w:rsid w:val="007A72C0"/>
    <w:rsid w:val="007B06CB"/>
    <w:rsid w:val="007B558A"/>
    <w:rsid w:val="007C1F35"/>
    <w:rsid w:val="007D0F10"/>
    <w:rsid w:val="007D4BD2"/>
    <w:rsid w:val="007D617E"/>
    <w:rsid w:val="007E1D27"/>
    <w:rsid w:val="007E3E89"/>
    <w:rsid w:val="007E63F5"/>
    <w:rsid w:val="007F0C27"/>
    <w:rsid w:val="007F68E4"/>
    <w:rsid w:val="00806570"/>
    <w:rsid w:val="00811201"/>
    <w:rsid w:val="00816A40"/>
    <w:rsid w:val="00825E6F"/>
    <w:rsid w:val="008356C0"/>
    <w:rsid w:val="00835C63"/>
    <w:rsid w:val="00837420"/>
    <w:rsid w:val="00850228"/>
    <w:rsid w:val="00851223"/>
    <w:rsid w:val="00853E36"/>
    <w:rsid w:val="00855083"/>
    <w:rsid w:val="008571B2"/>
    <w:rsid w:val="008652EF"/>
    <w:rsid w:val="008659C2"/>
    <w:rsid w:val="00870DAF"/>
    <w:rsid w:val="00875EC8"/>
    <w:rsid w:val="00886F94"/>
    <w:rsid w:val="0089043B"/>
    <w:rsid w:val="0089249D"/>
    <w:rsid w:val="00892D48"/>
    <w:rsid w:val="008A100C"/>
    <w:rsid w:val="008A1E96"/>
    <w:rsid w:val="008A7428"/>
    <w:rsid w:val="008B3504"/>
    <w:rsid w:val="008B74F7"/>
    <w:rsid w:val="008C1C05"/>
    <w:rsid w:val="008C3D17"/>
    <w:rsid w:val="008D36E8"/>
    <w:rsid w:val="008F50C0"/>
    <w:rsid w:val="008F5ACE"/>
    <w:rsid w:val="00901231"/>
    <w:rsid w:val="00911368"/>
    <w:rsid w:val="00911D10"/>
    <w:rsid w:val="00913716"/>
    <w:rsid w:val="00915226"/>
    <w:rsid w:val="009372AB"/>
    <w:rsid w:val="00943D7F"/>
    <w:rsid w:val="00944F9B"/>
    <w:rsid w:val="00946679"/>
    <w:rsid w:val="00951832"/>
    <w:rsid w:val="00952535"/>
    <w:rsid w:val="009546AB"/>
    <w:rsid w:val="00957489"/>
    <w:rsid w:val="00961B29"/>
    <w:rsid w:val="00962713"/>
    <w:rsid w:val="00962A2C"/>
    <w:rsid w:val="00962C6C"/>
    <w:rsid w:val="0096662D"/>
    <w:rsid w:val="00970091"/>
    <w:rsid w:val="00973459"/>
    <w:rsid w:val="009931AA"/>
    <w:rsid w:val="009A3ECC"/>
    <w:rsid w:val="009A44F7"/>
    <w:rsid w:val="009A4E96"/>
    <w:rsid w:val="009A7F26"/>
    <w:rsid w:val="009B1159"/>
    <w:rsid w:val="009C2013"/>
    <w:rsid w:val="009C221B"/>
    <w:rsid w:val="009C6B66"/>
    <w:rsid w:val="009D3EC7"/>
    <w:rsid w:val="009F5AFA"/>
    <w:rsid w:val="00A04CB5"/>
    <w:rsid w:val="00A05AB5"/>
    <w:rsid w:val="00A06563"/>
    <w:rsid w:val="00A118C1"/>
    <w:rsid w:val="00A21605"/>
    <w:rsid w:val="00A371EE"/>
    <w:rsid w:val="00A41E82"/>
    <w:rsid w:val="00A53624"/>
    <w:rsid w:val="00A56899"/>
    <w:rsid w:val="00A61607"/>
    <w:rsid w:val="00A64680"/>
    <w:rsid w:val="00A848D3"/>
    <w:rsid w:val="00A935CE"/>
    <w:rsid w:val="00AA7B15"/>
    <w:rsid w:val="00AB5505"/>
    <w:rsid w:val="00AB74AD"/>
    <w:rsid w:val="00AB766C"/>
    <w:rsid w:val="00AC7167"/>
    <w:rsid w:val="00AD08B3"/>
    <w:rsid w:val="00AD0916"/>
    <w:rsid w:val="00AE1456"/>
    <w:rsid w:val="00AF2E73"/>
    <w:rsid w:val="00B06B02"/>
    <w:rsid w:val="00B2498F"/>
    <w:rsid w:val="00B2589A"/>
    <w:rsid w:val="00B30AFA"/>
    <w:rsid w:val="00B3721C"/>
    <w:rsid w:val="00B40762"/>
    <w:rsid w:val="00B41D93"/>
    <w:rsid w:val="00B607EC"/>
    <w:rsid w:val="00B660BE"/>
    <w:rsid w:val="00B71538"/>
    <w:rsid w:val="00BA07DA"/>
    <w:rsid w:val="00BA1A9E"/>
    <w:rsid w:val="00BB0441"/>
    <w:rsid w:val="00BB107D"/>
    <w:rsid w:val="00BC056E"/>
    <w:rsid w:val="00BE248B"/>
    <w:rsid w:val="00C0720D"/>
    <w:rsid w:val="00C11D7F"/>
    <w:rsid w:val="00C16AAF"/>
    <w:rsid w:val="00C22006"/>
    <w:rsid w:val="00C27734"/>
    <w:rsid w:val="00C32DB6"/>
    <w:rsid w:val="00C33F54"/>
    <w:rsid w:val="00C3592A"/>
    <w:rsid w:val="00C41BE3"/>
    <w:rsid w:val="00C45BEA"/>
    <w:rsid w:val="00C50B9A"/>
    <w:rsid w:val="00C54FE0"/>
    <w:rsid w:val="00C64FD3"/>
    <w:rsid w:val="00C75AB6"/>
    <w:rsid w:val="00C85099"/>
    <w:rsid w:val="00C9220A"/>
    <w:rsid w:val="00C92A6E"/>
    <w:rsid w:val="00CA3C79"/>
    <w:rsid w:val="00CA7E22"/>
    <w:rsid w:val="00CB4ADC"/>
    <w:rsid w:val="00CB5279"/>
    <w:rsid w:val="00CC1EA4"/>
    <w:rsid w:val="00CC4025"/>
    <w:rsid w:val="00CD740E"/>
    <w:rsid w:val="00CE00C6"/>
    <w:rsid w:val="00CE64DB"/>
    <w:rsid w:val="00CF5E4B"/>
    <w:rsid w:val="00D00E7A"/>
    <w:rsid w:val="00D01D1D"/>
    <w:rsid w:val="00D073B0"/>
    <w:rsid w:val="00D10275"/>
    <w:rsid w:val="00D152DA"/>
    <w:rsid w:val="00D21736"/>
    <w:rsid w:val="00D24342"/>
    <w:rsid w:val="00D32230"/>
    <w:rsid w:val="00D41242"/>
    <w:rsid w:val="00D42BCE"/>
    <w:rsid w:val="00D44E5C"/>
    <w:rsid w:val="00D47F68"/>
    <w:rsid w:val="00D5108F"/>
    <w:rsid w:val="00D6063F"/>
    <w:rsid w:val="00D66C15"/>
    <w:rsid w:val="00D85D0F"/>
    <w:rsid w:val="00DB4C3D"/>
    <w:rsid w:val="00DB5E32"/>
    <w:rsid w:val="00DB6893"/>
    <w:rsid w:val="00DB7B5F"/>
    <w:rsid w:val="00DC30D4"/>
    <w:rsid w:val="00DD1A7D"/>
    <w:rsid w:val="00DD700B"/>
    <w:rsid w:val="00DD7F75"/>
    <w:rsid w:val="00DE4741"/>
    <w:rsid w:val="00DE66DA"/>
    <w:rsid w:val="00DF11C4"/>
    <w:rsid w:val="00E03465"/>
    <w:rsid w:val="00E04539"/>
    <w:rsid w:val="00E225CD"/>
    <w:rsid w:val="00E2330D"/>
    <w:rsid w:val="00E27F67"/>
    <w:rsid w:val="00E362FB"/>
    <w:rsid w:val="00E36AAB"/>
    <w:rsid w:val="00E47381"/>
    <w:rsid w:val="00E52138"/>
    <w:rsid w:val="00E54D3F"/>
    <w:rsid w:val="00E621F2"/>
    <w:rsid w:val="00E65B73"/>
    <w:rsid w:val="00E6612E"/>
    <w:rsid w:val="00E83CB2"/>
    <w:rsid w:val="00E864A8"/>
    <w:rsid w:val="00E94C6A"/>
    <w:rsid w:val="00E955EC"/>
    <w:rsid w:val="00E964B5"/>
    <w:rsid w:val="00EA3EB8"/>
    <w:rsid w:val="00EA50A7"/>
    <w:rsid w:val="00EB7351"/>
    <w:rsid w:val="00ED0329"/>
    <w:rsid w:val="00ED0FD8"/>
    <w:rsid w:val="00EE4858"/>
    <w:rsid w:val="00EE4A68"/>
    <w:rsid w:val="00EF3553"/>
    <w:rsid w:val="00F004E3"/>
    <w:rsid w:val="00F07219"/>
    <w:rsid w:val="00F25F5C"/>
    <w:rsid w:val="00F32C3F"/>
    <w:rsid w:val="00F36079"/>
    <w:rsid w:val="00F37496"/>
    <w:rsid w:val="00F37C89"/>
    <w:rsid w:val="00F37CA6"/>
    <w:rsid w:val="00F451DF"/>
    <w:rsid w:val="00F45AB7"/>
    <w:rsid w:val="00F61E5C"/>
    <w:rsid w:val="00F66420"/>
    <w:rsid w:val="00F6689D"/>
    <w:rsid w:val="00F72358"/>
    <w:rsid w:val="00F75AE1"/>
    <w:rsid w:val="00F84AC4"/>
    <w:rsid w:val="00F97D8A"/>
    <w:rsid w:val="00FA4960"/>
    <w:rsid w:val="00FB0651"/>
    <w:rsid w:val="00FB4E41"/>
    <w:rsid w:val="00FC05F4"/>
    <w:rsid w:val="00FC2FC3"/>
    <w:rsid w:val="00FC749A"/>
    <w:rsid w:val="00FC7A3B"/>
    <w:rsid w:val="00FD55F1"/>
    <w:rsid w:val="00FF0AE0"/>
    <w:rsid w:val="00FF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F714F9"/>
  <w15:docId w15:val="{E99BCB1B-3657-4DE3-A34F-08CDEFBE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F2"/>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eastAsia="ja-JP"/>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lang w:eastAsia="ja-JP"/>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lang w:eastAsia="ja-JP"/>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asciiTheme="minorHAnsi" w:eastAsia="Cambria" w:hAnsiTheme="minorHAnsi" w:cs="Arial"/>
      <w:color w:val="000000"/>
      <w:sz w:val="22"/>
      <w:szCs w:val="22"/>
      <w:lang w:val="fr-CA"/>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 w:type="character" w:styleId="Hyperlink">
    <w:name w:val="Hyperlink"/>
    <w:rsid w:val="00962C6C"/>
    <w:rPr>
      <w:rFonts w:cs="Times New Roman"/>
      <w:color w:val="0000FF"/>
      <w:u w:val="single"/>
    </w:rPr>
  </w:style>
  <w:style w:type="paragraph" w:styleId="ListParagraph">
    <w:name w:val="List Paragraph"/>
    <w:basedOn w:val="Normal"/>
    <w:uiPriority w:val="34"/>
    <w:qFormat/>
    <w:rsid w:val="00E47381"/>
    <w:pPr>
      <w:ind w:left="720"/>
      <w:contextualSpacing/>
    </w:pPr>
    <w:rPr>
      <w:rFonts w:asciiTheme="minorHAnsi" w:eastAsiaTheme="minorEastAsia" w:hAnsiTheme="minorHAnsi" w:cstheme="minorBidi"/>
      <w:lang w:eastAsia="ja-JP"/>
    </w:rPr>
  </w:style>
  <w:style w:type="paragraph" w:styleId="BodyText">
    <w:name w:val="Body Text"/>
    <w:basedOn w:val="Normal"/>
    <w:link w:val="BodyTextChar"/>
    <w:unhideWhenUsed/>
    <w:qFormat/>
    <w:rsid w:val="008F50C0"/>
    <w:pPr>
      <w:spacing w:before="240"/>
      <w:ind w:firstLine="720"/>
    </w:pPr>
    <w:rPr>
      <w:rFonts w:asciiTheme="minorHAnsi" w:hAnsiTheme="minorHAnsi"/>
      <w:sz w:val="22"/>
      <w:szCs w:val="20"/>
    </w:rPr>
  </w:style>
  <w:style w:type="character" w:customStyle="1" w:styleId="BodyTextChar">
    <w:name w:val="Body Text Char"/>
    <w:basedOn w:val="DefaultParagraphFont"/>
    <w:link w:val="BodyText"/>
    <w:rsid w:val="008F50C0"/>
    <w:rPr>
      <w:rFonts w:eastAsia="Times New Roman" w:cs="Times New Roman"/>
      <w:sz w:val="22"/>
      <w:szCs w:val="20"/>
      <w:lang w:eastAsia="en-US"/>
    </w:rPr>
  </w:style>
  <w:style w:type="paragraph" w:customStyle="1" w:styleId="Default">
    <w:name w:val="Default"/>
    <w:rsid w:val="003500E1"/>
    <w:pPr>
      <w:autoSpaceDE w:val="0"/>
      <w:autoSpaceDN w:val="0"/>
      <w:adjustRightInd w:val="0"/>
    </w:pPr>
    <w:rPr>
      <w:rFonts w:ascii="Calibri" w:eastAsiaTheme="minorHAnsi" w:hAnsi="Calibri" w:cs="Calibri"/>
      <w:color w:val="000000"/>
      <w:lang w:eastAsia="en-US"/>
    </w:rPr>
  </w:style>
  <w:style w:type="paragraph" w:styleId="NormalWeb">
    <w:name w:val="Normal (Web)"/>
    <w:basedOn w:val="Normal"/>
    <w:uiPriority w:val="99"/>
    <w:unhideWhenUsed/>
    <w:rsid w:val="002A0669"/>
    <w:pPr>
      <w:spacing w:before="100" w:beforeAutospacing="1" w:after="100" w:afterAutospacing="1"/>
    </w:pPr>
  </w:style>
  <w:style w:type="character" w:styleId="Strong">
    <w:name w:val="Strong"/>
    <w:basedOn w:val="DefaultParagraphFont"/>
    <w:uiPriority w:val="22"/>
    <w:qFormat/>
    <w:rsid w:val="00E04539"/>
    <w:rPr>
      <w:b/>
      <w:bCs/>
    </w:rPr>
  </w:style>
  <w:style w:type="character" w:customStyle="1" w:styleId="markmcmnus3qb">
    <w:name w:val="markmcmnus3qb"/>
    <w:basedOn w:val="DefaultParagraphFont"/>
    <w:rsid w:val="00E04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542">
      <w:bodyDiv w:val="1"/>
      <w:marLeft w:val="0"/>
      <w:marRight w:val="0"/>
      <w:marTop w:val="0"/>
      <w:marBottom w:val="0"/>
      <w:divBdr>
        <w:top w:val="none" w:sz="0" w:space="0" w:color="auto"/>
        <w:left w:val="none" w:sz="0" w:space="0" w:color="auto"/>
        <w:bottom w:val="none" w:sz="0" w:space="0" w:color="auto"/>
        <w:right w:val="none" w:sz="0" w:space="0" w:color="auto"/>
      </w:divBdr>
    </w:div>
    <w:div w:id="115491439">
      <w:bodyDiv w:val="1"/>
      <w:marLeft w:val="0"/>
      <w:marRight w:val="0"/>
      <w:marTop w:val="0"/>
      <w:marBottom w:val="0"/>
      <w:divBdr>
        <w:top w:val="none" w:sz="0" w:space="0" w:color="auto"/>
        <w:left w:val="none" w:sz="0" w:space="0" w:color="auto"/>
        <w:bottom w:val="none" w:sz="0" w:space="0" w:color="auto"/>
        <w:right w:val="none" w:sz="0" w:space="0" w:color="auto"/>
      </w:divBdr>
    </w:div>
    <w:div w:id="198513544">
      <w:bodyDiv w:val="1"/>
      <w:marLeft w:val="0"/>
      <w:marRight w:val="0"/>
      <w:marTop w:val="0"/>
      <w:marBottom w:val="0"/>
      <w:divBdr>
        <w:top w:val="none" w:sz="0" w:space="0" w:color="auto"/>
        <w:left w:val="none" w:sz="0" w:space="0" w:color="auto"/>
        <w:bottom w:val="none" w:sz="0" w:space="0" w:color="auto"/>
        <w:right w:val="none" w:sz="0" w:space="0" w:color="auto"/>
      </w:divBdr>
    </w:div>
    <w:div w:id="247691078">
      <w:bodyDiv w:val="1"/>
      <w:marLeft w:val="0"/>
      <w:marRight w:val="0"/>
      <w:marTop w:val="0"/>
      <w:marBottom w:val="0"/>
      <w:divBdr>
        <w:top w:val="none" w:sz="0" w:space="0" w:color="auto"/>
        <w:left w:val="none" w:sz="0" w:space="0" w:color="auto"/>
        <w:bottom w:val="none" w:sz="0" w:space="0" w:color="auto"/>
        <w:right w:val="none" w:sz="0" w:space="0" w:color="auto"/>
      </w:divBdr>
      <w:divsChild>
        <w:div w:id="347490696">
          <w:marLeft w:val="0"/>
          <w:marRight w:val="0"/>
          <w:marTop w:val="0"/>
          <w:marBottom w:val="0"/>
          <w:divBdr>
            <w:top w:val="none" w:sz="0" w:space="0" w:color="auto"/>
            <w:left w:val="none" w:sz="0" w:space="0" w:color="auto"/>
            <w:bottom w:val="none" w:sz="0" w:space="0" w:color="auto"/>
            <w:right w:val="none" w:sz="0" w:space="0" w:color="auto"/>
          </w:divBdr>
        </w:div>
      </w:divsChild>
    </w:div>
    <w:div w:id="487865004">
      <w:bodyDiv w:val="1"/>
      <w:marLeft w:val="0"/>
      <w:marRight w:val="0"/>
      <w:marTop w:val="0"/>
      <w:marBottom w:val="0"/>
      <w:divBdr>
        <w:top w:val="none" w:sz="0" w:space="0" w:color="auto"/>
        <w:left w:val="none" w:sz="0" w:space="0" w:color="auto"/>
        <w:bottom w:val="none" w:sz="0" w:space="0" w:color="auto"/>
        <w:right w:val="none" w:sz="0" w:space="0" w:color="auto"/>
      </w:divBdr>
    </w:div>
    <w:div w:id="675612528">
      <w:bodyDiv w:val="1"/>
      <w:marLeft w:val="0"/>
      <w:marRight w:val="0"/>
      <w:marTop w:val="0"/>
      <w:marBottom w:val="0"/>
      <w:divBdr>
        <w:top w:val="none" w:sz="0" w:space="0" w:color="auto"/>
        <w:left w:val="none" w:sz="0" w:space="0" w:color="auto"/>
        <w:bottom w:val="none" w:sz="0" w:space="0" w:color="auto"/>
        <w:right w:val="none" w:sz="0" w:space="0" w:color="auto"/>
      </w:divBdr>
    </w:div>
    <w:div w:id="730227501">
      <w:bodyDiv w:val="1"/>
      <w:marLeft w:val="0"/>
      <w:marRight w:val="0"/>
      <w:marTop w:val="0"/>
      <w:marBottom w:val="0"/>
      <w:divBdr>
        <w:top w:val="none" w:sz="0" w:space="0" w:color="auto"/>
        <w:left w:val="none" w:sz="0" w:space="0" w:color="auto"/>
        <w:bottom w:val="none" w:sz="0" w:space="0" w:color="auto"/>
        <w:right w:val="none" w:sz="0" w:space="0" w:color="auto"/>
      </w:divBdr>
    </w:div>
    <w:div w:id="1026828424">
      <w:bodyDiv w:val="1"/>
      <w:marLeft w:val="0"/>
      <w:marRight w:val="0"/>
      <w:marTop w:val="0"/>
      <w:marBottom w:val="0"/>
      <w:divBdr>
        <w:top w:val="none" w:sz="0" w:space="0" w:color="auto"/>
        <w:left w:val="none" w:sz="0" w:space="0" w:color="auto"/>
        <w:bottom w:val="none" w:sz="0" w:space="0" w:color="auto"/>
        <w:right w:val="none" w:sz="0" w:space="0" w:color="auto"/>
      </w:divBdr>
    </w:div>
    <w:div w:id="1301495507">
      <w:bodyDiv w:val="1"/>
      <w:marLeft w:val="0"/>
      <w:marRight w:val="0"/>
      <w:marTop w:val="0"/>
      <w:marBottom w:val="0"/>
      <w:divBdr>
        <w:top w:val="none" w:sz="0" w:space="0" w:color="auto"/>
        <w:left w:val="none" w:sz="0" w:space="0" w:color="auto"/>
        <w:bottom w:val="none" w:sz="0" w:space="0" w:color="auto"/>
        <w:right w:val="none" w:sz="0" w:space="0" w:color="auto"/>
      </w:divBdr>
    </w:div>
    <w:div w:id="1320891256">
      <w:bodyDiv w:val="1"/>
      <w:marLeft w:val="0"/>
      <w:marRight w:val="0"/>
      <w:marTop w:val="0"/>
      <w:marBottom w:val="0"/>
      <w:divBdr>
        <w:top w:val="none" w:sz="0" w:space="0" w:color="auto"/>
        <w:left w:val="none" w:sz="0" w:space="0" w:color="auto"/>
        <w:bottom w:val="none" w:sz="0" w:space="0" w:color="auto"/>
        <w:right w:val="none" w:sz="0" w:space="0" w:color="auto"/>
      </w:divBdr>
      <w:divsChild>
        <w:div w:id="2030447034">
          <w:marLeft w:val="0"/>
          <w:marRight w:val="0"/>
          <w:marTop w:val="0"/>
          <w:marBottom w:val="0"/>
          <w:divBdr>
            <w:top w:val="none" w:sz="0" w:space="0" w:color="auto"/>
            <w:left w:val="none" w:sz="0" w:space="0" w:color="auto"/>
            <w:bottom w:val="none" w:sz="0" w:space="0" w:color="auto"/>
            <w:right w:val="none" w:sz="0" w:space="0" w:color="auto"/>
          </w:divBdr>
          <w:divsChild>
            <w:div w:id="1496796458">
              <w:marLeft w:val="0"/>
              <w:marRight w:val="0"/>
              <w:marTop w:val="0"/>
              <w:marBottom w:val="0"/>
              <w:divBdr>
                <w:top w:val="none" w:sz="0" w:space="0" w:color="auto"/>
                <w:left w:val="none" w:sz="0" w:space="0" w:color="auto"/>
                <w:bottom w:val="none" w:sz="0" w:space="0" w:color="auto"/>
                <w:right w:val="none" w:sz="0" w:space="0" w:color="auto"/>
              </w:divBdr>
              <w:divsChild>
                <w:div w:id="1584603101">
                  <w:marLeft w:val="0"/>
                  <w:marRight w:val="0"/>
                  <w:marTop w:val="0"/>
                  <w:marBottom w:val="0"/>
                  <w:divBdr>
                    <w:top w:val="none" w:sz="0" w:space="0" w:color="auto"/>
                    <w:left w:val="none" w:sz="0" w:space="0" w:color="auto"/>
                    <w:bottom w:val="none" w:sz="0" w:space="0" w:color="auto"/>
                    <w:right w:val="none" w:sz="0" w:space="0" w:color="auto"/>
                  </w:divBdr>
                  <w:divsChild>
                    <w:div w:id="1369718190">
                      <w:marLeft w:val="0"/>
                      <w:marRight w:val="0"/>
                      <w:marTop w:val="0"/>
                      <w:marBottom w:val="0"/>
                      <w:divBdr>
                        <w:top w:val="none" w:sz="0" w:space="0" w:color="auto"/>
                        <w:left w:val="none" w:sz="0" w:space="0" w:color="auto"/>
                        <w:bottom w:val="none" w:sz="0" w:space="0" w:color="auto"/>
                        <w:right w:val="none" w:sz="0" w:space="0" w:color="auto"/>
                      </w:divBdr>
                    </w:div>
                  </w:divsChild>
                </w:div>
                <w:div w:id="602106949">
                  <w:marLeft w:val="0"/>
                  <w:marRight w:val="0"/>
                  <w:marTop w:val="0"/>
                  <w:marBottom w:val="0"/>
                  <w:divBdr>
                    <w:top w:val="none" w:sz="0" w:space="0" w:color="auto"/>
                    <w:left w:val="none" w:sz="0" w:space="0" w:color="auto"/>
                    <w:bottom w:val="none" w:sz="0" w:space="0" w:color="auto"/>
                    <w:right w:val="none" w:sz="0" w:space="0" w:color="auto"/>
                  </w:divBdr>
                  <w:divsChild>
                    <w:div w:id="1735423022">
                      <w:marLeft w:val="0"/>
                      <w:marRight w:val="0"/>
                      <w:marTop w:val="0"/>
                      <w:marBottom w:val="0"/>
                      <w:divBdr>
                        <w:top w:val="none" w:sz="0" w:space="0" w:color="auto"/>
                        <w:left w:val="none" w:sz="0" w:space="0" w:color="auto"/>
                        <w:bottom w:val="none" w:sz="0" w:space="0" w:color="auto"/>
                        <w:right w:val="none" w:sz="0" w:space="0" w:color="auto"/>
                      </w:divBdr>
                    </w:div>
                  </w:divsChild>
                </w:div>
                <w:div w:id="709769510">
                  <w:marLeft w:val="0"/>
                  <w:marRight w:val="0"/>
                  <w:marTop w:val="0"/>
                  <w:marBottom w:val="0"/>
                  <w:divBdr>
                    <w:top w:val="none" w:sz="0" w:space="0" w:color="auto"/>
                    <w:left w:val="none" w:sz="0" w:space="0" w:color="auto"/>
                    <w:bottom w:val="none" w:sz="0" w:space="0" w:color="auto"/>
                    <w:right w:val="none" w:sz="0" w:space="0" w:color="auto"/>
                  </w:divBdr>
                  <w:divsChild>
                    <w:div w:id="871915658">
                      <w:marLeft w:val="0"/>
                      <w:marRight w:val="0"/>
                      <w:marTop w:val="0"/>
                      <w:marBottom w:val="0"/>
                      <w:divBdr>
                        <w:top w:val="none" w:sz="0" w:space="0" w:color="auto"/>
                        <w:left w:val="none" w:sz="0" w:space="0" w:color="auto"/>
                        <w:bottom w:val="none" w:sz="0" w:space="0" w:color="auto"/>
                        <w:right w:val="none" w:sz="0" w:space="0" w:color="auto"/>
                      </w:divBdr>
                    </w:div>
                  </w:divsChild>
                </w:div>
                <w:div w:id="89854926">
                  <w:marLeft w:val="0"/>
                  <w:marRight w:val="0"/>
                  <w:marTop w:val="0"/>
                  <w:marBottom w:val="0"/>
                  <w:divBdr>
                    <w:top w:val="none" w:sz="0" w:space="0" w:color="auto"/>
                    <w:left w:val="none" w:sz="0" w:space="0" w:color="auto"/>
                    <w:bottom w:val="none" w:sz="0" w:space="0" w:color="auto"/>
                    <w:right w:val="none" w:sz="0" w:space="0" w:color="auto"/>
                  </w:divBdr>
                  <w:divsChild>
                    <w:div w:id="21195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60825">
              <w:marLeft w:val="0"/>
              <w:marRight w:val="0"/>
              <w:marTop w:val="0"/>
              <w:marBottom w:val="0"/>
              <w:divBdr>
                <w:top w:val="none" w:sz="0" w:space="0" w:color="auto"/>
                <w:left w:val="none" w:sz="0" w:space="0" w:color="auto"/>
                <w:bottom w:val="none" w:sz="0" w:space="0" w:color="auto"/>
                <w:right w:val="none" w:sz="0" w:space="0" w:color="auto"/>
              </w:divBdr>
              <w:divsChild>
                <w:div w:id="1722514667">
                  <w:marLeft w:val="0"/>
                  <w:marRight w:val="0"/>
                  <w:marTop w:val="0"/>
                  <w:marBottom w:val="0"/>
                  <w:divBdr>
                    <w:top w:val="none" w:sz="0" w:space="0" w:color="auto"/>
                    <w:left w:val="none" w:sz="0" w:space="0" w:color="auto"/>
                    <w:bottom w:val="none" w:sz="0" w:space="0" w:color="auto"/>
                    <w:right w:val="none" w:sz="0" w:space="0" w:color="auto"/>
                  </w:divBdr>
                </w:div>
              </w:divsChild>
            </w:div>
            <w:div w:id="218130697">
              <w:marLeft w:val="0"/>
              <w:marRight w:val="0"/>
              <w:marTop w:val="0"/>
              <w:marBottom w:val="0"/>
              <w:divBdr>
                <w:top w:val="none" w:sz="0" w:space="0" w:color="auto"/>
                <w:left w:val="none" w:sz="0" w:space="0" w:color="auto"/>
                <w:bottom w:val="none" w:sz="0" w:space="0" w:color="auto"/>
                <w:right w:val="none" w:sz="0" w:space="0" w:color="auto"/>
              </w:divBdr>
              <w:divsChild>
                <w:div w:id="1702824274">
                  <w:marLeft w:val="0"/>
                  <w:marRight w:val="0"/>
                  <w:marTop w:val="0"/>
                  <w:marBottom w:val="0"/>
                  <w:divBdr>
                    <w:top w:val="none" w:sz="0" w:space="0" w:color="auto"/>
                    <w:left w:val="none" w:sz="0" w:space="0" w:color="auto"/>
                    <w:bottom w:val="none" w:sz="0" w:space="0" w:color="auto"/>
                    <w:right w:val="none" w:sz="0" w:space="0" w:color="auto"/>
                  </w:divBdr>
                </w:div>
              </w:divsChild>
            </w:div>
            <w:div w:id="410155963">
              <w:marLeft w:val="0"/>
              <w:marRight w:val="0"/>
              <w:marTop w:val="0"/>
              <w:marBottom w:val="0"/>
              <w:divBdr>
                <w:top w:val="none" w:sz="0" w:space="0" w:color="auto"/>
                <w:left w:val="none" w:sz="0" w:space="0" w:color="auto"/>
                <w:bottom w:val="none" w:sz="0" w:space="0" w:color="auto"/>
                <w:right w:val="none" w:sz="0" w:space="0" w:color="auto"/>
              </w:divBdr>
              <w:divsChild>
                <w:div w:id="709307913">
                  <w:marLeft w:val="0"/>
                  <w:marRight w:val="0"/>
                  <w:marTop w:val="0"/>
                  <w:marBottom w:val="0"/>
                  <w:divBdr>
                    <w:top w:val="none" w:sz="0" w:space="0" w:color="auto"/>
                    <w:left w:val="none" w:sz="0" w:space="0" w:color="auto"/>
                    <w:bottom w:val="none" w:sz="0" w:space="0" w:color="auto"/>
                    <w:right w:val="none" w:sz="0" w:space="0" w:color="auto"/>
                  </w:divBdr>
                </w:div>
              </w:divsChild>
            </w:div>
            <w:div w:id="478234498">
              <w:marLeft w:val="0"/>
              <w:marRight w:val="0"/>
              <w:marTop w:val="0"/>
              <w:marBottom w:val="0"/>
              <w:divBdr>
                <w:top w:val="none" w:sz="0" w:space="0" w:color="auto"/>
                <w:left w:val="none" w:sz="0" w:space="0" w:color="auto"/>
                <w:bottom w:val="none" w:sz="0" w:space="0" w:color="auto"/>
                <w:right w:val="none" w:sz="0" w:space="0" w:color="auto"/>
              </w:divBdr>
              <w:divsChild>
                <w:div w:id="1438796963">
                  <w:marLeft w:val="0"/>
                  <w:marRight w:val="0"/>
                  <w:marTop w:val="0"/>
                  <w:marBottom w:val="0"/>
                  <w:divBdr>
                    <w:top w:val="none" w:sz="0" w:space="0" w:color="auto"/>
                    <w:left w:val="none" w:sz="0" w:space="0" w:color="auto"/>
                    <w:bottom w:val="none" w:sz="0" w:space="0" w:color="auto"/>
                    <w:right w:val="none" w:sz="0" w:space="0" w:color="auto"/>
                  </w:divBdr>
                </w:div>
              </w:divsChild>
            </w:div>
            <w:div w:id="331686002">
              <w:marLeft w:val="0"/>
              <w:marRight w:val="0"/>
              <w:marTop w:val="0"/>
              <w:marBottom w:val="0"/>
              <w:divBdr>
                <w:top w:val="none" w:sz="0" w:space="0" w:color="auto"/>
                <w:left w:val="none" w:sz="0" w:space="0" w:color="auto"/>
                <w:bottom w:val="none" w:sz="0" w:space="0" w:color="auto"/>
                <w:right w:val="none" w:sz="0" w:space="0" w:color="auto"/>
              </w:divBdr>
              <w:divsChild>
                <w:div w:id="1843888001">
                  <w:marLeft w:val="0"/>
                  <w:marRight w:val="0"/>
                  <w:marTop w:val="0"/>
                  <w:marBottom w:val="0"/>
                  <w:divBdr>
                    <w:top w:val="none" w:sz="0" w:space="0" w:color="auto"/>
                    <w:left w:val="none" w:sz="0" w:space="0" w:color="auto"/>
                    <w:bottom w:val="none" w:sz="0" w:space="0" w:color="auto"/>
                    <w:right w:val="none" w:sz="0" w:space="0" w:color="auto"/>
                  </w:divBdr>
                </w:div>
              </w:divsChild>
            </w:div>
            <w:div w:id="149516616">
              <w:marLeft w:val="0"/>
              <w:marRight w:val="0"/>
              <w:marTop w:val="0"/>
              <w:marBottom w:val="0"/>
              <w:divBdr>
                <w:top w:val="none" w:sz="0" w:space="0" w:color="auto"/>
                <w:left w:val="none" w:sz="0" w:space="0" w:color="auto"/>
                <w:bottom w:val="none" w:sz="0" w:space="0" w:color="auto"/>
                <w:right w:val="none" w:sz="0" w:space="0" w:color="auto"/>
              </w:divBdr>
              <w:divsChild>
                <w:div w:id="13519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8355">
      <w:bodyDiv w:val="1"/>
      <w:marLeft w:val="0"/>
      <w:marRight w:val="0"/>
      <w:marTop w:val="0"/>
      <w:marBottom w:val="0"/>
      <w:divBdr>
        <w:top w:val="none" w:sz="0" w:space="0" w:color="auto"/>
        <w:left w:val="none" w:sz="0" w:space="0" w:color="auto"/>
        <w:bottom w:val="none" w:sz="0" w:space="0" w:color="auto"/>
        <w:right w:val="none" w:sz="0" w:space="0" w:color="auto"/>
      </w:divBdr>
      <w:divsChild>
        <w:div w:id="1181505424">
          <w:marLeft w:val="0"/>
          <w:marRight w:val="0"/>
          <w:marTop w:val="0"/>
          <w:marBottom w:val="0"/>
          <w:divBdr>
            <w:top w:val="none" w:sz="0" w:space="0" w:color="auto"/>
            <w:left w:val="none" w:sz="0" w:space="0" w:color="auto"/>
            <w:bottom w:val="none" w:sz="0" w:space="0" w:color="auto"/>
            <w:right w:val="none" w:sz="0" w:space="0" w:color="auto"/>
          </w:divBdr>
          <w:divsChild>
            <w:div w:id="2001887634">
              <w:marLeft w:val="0"/>
              <w:marRight w:val="0"/>
              <w:marTop w:val="0"/>
              <w:marBottom w:val="0"/>
              <w:divBdr>
                <w:top w:val="none" w:sz="0" w:space="0" w:color="auto"/>
                <w:left w:val="none" w:sz="0" w:space="0" w:color="auto"/>
                <w:bottom w:val="none" w:sz="0" w:space="0" w:color="auto"/>
                <w:right w:val="none" w:sz="0" w:space="0" w:color="auto"/>
              </w:divBdr>
              <w:divsChild>
                <w:div w:id="13433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7807">
      <w:bodyDiv w:val="1"/>
      <w:marLeft w:val="0"/>
      <w:marRight w:val="0"/>
      <w:marTop w:val="0"/>
      <w:marBottom w:val="0"/>
      <w:divBdr>
        <w:top w:val="none" w:sz="0" w:space="0" w:color="auto"/>
        <w:left w:val="none" w:sz="0" w:space="0" w:color="auto"/>
        <w:bottom w:val="none" w:sz="0" w:space="0" w:color="auto"/>
        <w:right w:val="none" w:sz="0" w:space="0" w:color="auto"/>
      </w:divBdr>
      <w:divsChild>
        <w:div w:id="158693080">
          <w:marLeft w:val="0"/>
          <w:marRight w:val="0"/>
          <w:marTop w:val="0"/>
          <w:marBottom w:val="0"/>
          <w:divBdr>
            <w:top w:val="none" w:sz="0" w:space="0" w:color="auto"/>
            <w:left w:val="none" w:sz="0" w:space="0" w:color="auto"/>
            <w:bottom w:val="none" w:sz="0" w:space="0" w:color="auto"/>
            <w:right w:val="none" w:sz="0" w:space="0" w:color="auto"/>
          </w:divBdr>
          <w:divsChild>
            <w:div w:id="1836800567">
              <w:marLeft w:val="0"/>
              <w:marRight w:val="0"/>
              <w:marTop w:val="0"/>
              <w:marBottom w:val="0"/>
              <w:divBdr>
                <w:top w:val="none" w:sz="0" w:space="0" w:color="auto"/>
                <w:left w:val="none" w:sz="0" w:space="0" w:color="auto"/>
                <w:bottom w:val="none" w:sz="0" w:space="0" w:color="auto"/>
                <w:right w:val="none" w:sz="0" w:space="0" w:color="auto"/>
              </w:divBdr>
              <w:divsChild>
                <w:div w:id="10454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2753">
      <w:bodyDiv w:val="1"/>
      <w:marLeft w:val="0"/>
      <w:marRight w:val="0"/>
      <w:marTop w:val="0"/>
      <w:marBottom w:val="0"/>
      <w:divBdr>
        <w:top w:val="none" w:sz="0" w:space="0" w:color="auto"/>
        <w:left w:val="none" w:sz="0" w:space="0" w:color="auto"/>
        <w:bottom w:val="none" w:sz="0" w:space="0" w:color="auto"/>
        <w:right w:val="none" w:sz="0" w:space="0" w:color="auto"/>
      </w:divBdr>
    </w:div>
    <w:div w:id="1713387381">
      <w:bodyDiv w:val="1"/>
      <w:marLeft w:val="0"/>
      <w:marRight w:val="0"/>
      <w:marTop w:val="0"/>
      <w:marBottom w:val="0"/>
      <w:divBdr>
        <w:top w:val="none" w:sz="0" w:space="0" w:color="auto"/>
        <w:left w:val="none" w:sz="0" w:space="0" w:color="auto"/>
        <w:bottom w:val="none" w:sz="0" w:space="0" w:color="auto"/>
        <w:right w:val="none" w:sz="0" w:space="0" w:color="auto"/>
      </w:divBdr>
      <w:divsChild>
        <w:div w:id="1778864830">
          <w:marLeft w:val="0"/>
          <w:marRight w:val="0"/>
          <w:marTop w:val="0"/>
          <w:marBottom w:val="0"/>
          <w:divBdr>
            <w:top w:val="none" w:sz="0" w:space="0" w:color="auto"/>
            <w:left w:val="none" w:sz="0" w:space="0" w:color="auto"/>
            <w:bottom w:val="none" w:sz="0" w:space="0" w:color="auto"/>
            <w:right w:val="none" w:sz="0" w:space="0" w:color="auto"/>
          </w:divBdr>
          <w:divsChild>
            <w:div w:id="204605527">
              <w:marLeft w:val="0"/>
              <w:marRight w:val="0"/>
              <w:marTop w:val="0"/>
              <w:marBottom w:val="0"/>
              <w:divBdr>
                <w:top w:val="none" w:sz="0" w:space="0" w:color="auto"/>
                <w:left w:val="none" w:sz="0" w:space="0" w:color="auto"/>
                <w:bottom w:val="none" w:sz="0" w:space="0" w:color="auto"/>
                <w:right w:val="none" w:sz="0" w:space="0" w:color="auto"/>
              </w:divBdr>
              <w:divsChild>
                <w:div w:id="834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0965">
      <w:bodyDiv w:val="1"/>
      <w:marLeft w:val="0"/>
      <w:marRight w:val="0"/>
      <w:marTop w:val="0"/>
      <w:marBottom w:val="0"/>
      <w:divBdr>
        <w:top w:val="none" w:sz="0" w:space="0" w:color="auto"/>
        <w:left w:val="none" w:sz="0" w:space="0" w:color="auto"/>
        <w:bottom w:val="none" w:sz="0" w:space="0" w:color="auto"/>
        <w:right w:val="none" w:sz="0" w:space="0" w:color="auto"/>
      </w:divBdr>
    </w:div>
    <w:div w:id="1796480676">
      <w:bodyDiv w:val="1"/>
      <w:marLeft w:val="0"/>
      <w:marRight w:val="0"/>
      <w:marTop w:val="0"/>
      <w:marBottom w:val="0"/>
      <w:divBdr>
        <w:top w:val="none" w:sz="0" w:space="0" w:color="auto"/>
        <w:left w:val="none" w:sz="0" w:space="0" w:color="auto"/>
        <w:bottom w:val="none" w:sz="0" w:space="0" w:color="auto"/>
        <w:right w:val="none" w:sz="0" w:space="0" w:color="auto"/>
      </w:divBdr>
    </w:div>
    <w:div w:id="1939950039">
      <w:bodyDiv w:val="1"/>
      <w:marLeft w:val="0"/>
      <w:marRight w:val="0"/>
      <w:marTop w:val="0"/>
      <w:marBottom w:val="0"/>
      <w:divBdr>
        <w:top w:val="none" w:sz="0" w:space="0" w:color="auto"/>
        <w:left w:val="none" w:sz="0" w:space="0" w:color="auto"/>
        <w:bottom w:val="none" w:sz="0" w:space="0" w:color="auto"/>
        <w:right w:val="none" w:sz="0" w:space="0" w:color="auto"/>
      </w:divBdr>
    </w:div>
    <w:div w:id="1978412153">
      <w:bodyDiv w:val="1"/>
      <w:marLeft w:val="0"/>
      <w:marRight w:val="0"/>
      <w:marTop w:val="0"/>
      <w:marBottom w:val="0"/>
      <w:divBdr>
        <w:top w:val="none" w:sz="0" w:space="0" w:color="auto"/>
        <w:left w:val="none" w:sz="0" w:space="0" w:color="auto"/>
        <w:bottom w:val="none" w:sz="0" w:space="0" w:color="auto"/>
        <w:right w:val="none" w:sz="0" w:space="0" w:color="auto"/>
      </w:divBdr>
    </w:div>
    <w:div w:id="2112579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cuny.us10.list-2Dmanage.com_track_click-3Fu-3Daf086f9d74120dca081e07d08-26id-3Df40b72b239-26e-3D06792c274f&amp;d=DwMFaQ&amp;c=mRWFL96tuqj9V0Jjj4h40ddo0XsmttALwKjAEOCyUjY&amp;r=71sTu8MsynuGFJe02-7MOkVAZVQnGo6CpjCiQSv7glo&amp;m=ol8SLOqTIj4tWU48fXU1vXhz3iQhK6OLtpJ0tb2VsiQW_BCb8BuUCBlrlz7DR4zI&amp;s=EG-sWbnu1P261tugh7Fz232WGviTKw918YqP6BinuFY&am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A3DCA-DD11-4D23-ACF7-27D9685F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2627</Words>
  <Characters>19257</Characters>
  <Application>Microsoft Office Word</Application>
  <DocSecurity>0</DocSecurity>
  <Lines>875</Lines>
  <Paragraphs>951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Sumana Chandra</dc:creator>
  <cp:keywords/>
  <dc:description/>
  <cp:lastModifiedBy>Paulo Lellis</cp:lastModifiedBy>
  <cp:revision>2</cp:revision>
  <cp:lastPrinted>2021-09-14T15:14:00Z</cp:lastPrinted>
  <dcterms:created xsi:type="dcterms:W3CDTF">2023-10-18T01:15:00Z</dcterms:created>
  <dcterms:modified xsi:type="dcterms:W3CDTF">2023-10-18T01:15:00Z</dcterms:modified>
</cp:coreProperties>
</file>