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903" w:rsidRPr="001D7903" w:rsidRDefault="001D7903" w:rsidP="001D7903">
      <w:pPr>
        <w:shd w:val="clear" w:color="auto" w:fill="FFFFFF"/>
        <w:spacing w:after="0" w:line="240" w:lineRule="auto"/>
        <w:outlineLvl w:val="3"/>
        <w:rPr>
          <w:rFonts w:eastAsia="Times New Roman" w:cstheme="minorHAnsi"/>
          <w:b/>
          <w:bCs/>
          <w:color w:val="000000"/>
          <w:sz w:val="24"/>
          <w:szCs w:val="24"/>
        </w:rPr>
      </w:pPr>
      <w:r w:rsidRPr="001D7903">
        <w:rPr>
          <w:rFonts w:eastAsia="Times New Roman" w:cstheme="minorHAnsi"/>
          <w:b/>
          <w:bCs/>
          <w:color w:val="000000"/>
          <w:sz w:val="24"/>
          <w:szCs w:val="24"/>
        </w:rPr>
        <w:t>Model of a Mission Statement for an academic program:</w:t>
      </w:r>
    </w:p>
    <w:p w:rsidR="001D7903" w:rsidRDefault="001D7903" w:rsidP="001D7903">
      <w:pPr>
        <w:shd w:val="clear" w:color="auto" w:fill="FFFFFF"/>
        <w:spacing w:after="0" w:line="240" w:lineRule="auto"/>
        <w:rPr>
          <w:rFonts w:eastAsia="Times New Roman" w:cstheme="minorHAnsi"/>
          <w:color w:val="000000"/>
          <w:sz w:val="24"/>
          <w:szCs w:val="24"/>
          <w:shd w:val="clear" w:color="auto" w:fill="FFACCC"/>
        </w:rPr>
      </w:pPr>
      <w:r w:rsidRPr="001D7903">
        <w:rPr>
          <w:rFonts w:eastAsia="Times New Roman" w:cstheme="minorHAnsi"/>
          <w:color w:val="000000"/>
          <w:sz w:val="24"/>
          <w:szCs w:val="24"/>
        </w:rPr>
        <w:t>The mission of </w:t>
      </w:r>
      <w:r w:rsidRPr="001D7903">
        <w:rPr>
          <w:rFonts w:eastAsia="Times New Roman" w:cstheme="minorHAnsi"/>
          <w:color w:val="000000"/>
          <w:sz w:val="24"/>
          <w:szCs w:val="24"/>
          <w:shd w:val="clear" w:color="auto" w:fill="FFD29D"/>
        </w:rPr>
        <w:t>[Program name and degree]</w:t>
      </w:r>
      <w:r w:rsidRPr="001D7903">
        <w:rPr>
          <w:rFonts w:eastAsia="Times New Roman" w:cstheme="minorHAnsi"/>
          <w:color w:val="000000"/>
          <w:sz w:val="24"/>
          <w:szCs w:val="24"/>
        </w:rPr>
        <w:t> is to </w:t>
      </w:r>
      <w:r w:rsidRPr="001D7903">
        <w:rPr>
          <w:rFonts w:eastAsia="Times New Roman" w:cstheme="minorHAnsi"/>
          <w:color w:val="000000"/>
          <w:sz w:val="24"/>
          <w:szCs w:val="24"/>
          <w:shd w:val="clear" w:color="auto" w:fill="9FC0FF"/>
        </w:rPr>
        <w:t>[primary purpose]</w:t>
      </w:r>
      <w:r w:rsidRPr="001D7903">
        <w:rPr>
          <w:rFonts w:eastAsia="Times New Roman" w:cstheme="minorHAnsi"/>
          <w:color w:val="000000"/>
          <w:sz w:val="24"/>
          <w:szCs w:val="24"/>
        </w:rPr>
        <w:t> </w:t>
      </w:r>
      <w:r w:rsidRPr="001D7903">
        <w:rPr>
          <w:rFonts w:eastAsia="Times New Roman" w:cstheme="minorHAnsi"/>
          <w:color w:val="000000"/>
          <w:sz w:val="24"/>
          <w:szCs w:val="24"/>
          <w:shd w:val="clear" w:color="auto" w:fill="FFE47F"/>
        </w:rPr>
        <w:t>[stakeholders]</w:t>
      </w:r>
      <w:r w:rsidRPr="001D7903">
        <w:rPr>
          <w:rFonts w:eastAsia="Times New Roman" w:cstheme="minorHAnsi"/>
          <w:color w:val="000000"/>
          <w:sz w:val="24"/>
          <w:szCs w:val="24"/>
        </w:rPr>
        <w:t> by providing </w:t>
      </w:r>
      <w:r w:rsidRPr="001D7903">
        <w:rPr>
          <w:rFonts w:eastAsia="Times New Roman" w:cstheme="minorHAnsi"/>
          <w:color w:val="000000"/>
          <w:sz w:val="24"/>
          <w:szCs w:val="24"/>
          <w:shd w:val="clear" w:color="auto" w:fill="87D0A0"/>
        </w:rPr>
        <w:t>[primary functions or activities]</w:t>
      </w:r>
      <w:r w:rsidRPr="001D7903">
        <w:rPr>
          <w:rFonts w:eastAsia="Times New Roman" w:cstheme="minorHAnsi"/>
          <w:color w:val="000000"/>
          <w:sz w:val="24"/>
          <w:szCs w:val="24"/>
        </w:rPr>
        <w:t>. </w:t>
      </w:r>
      <w:r w:rsidRPr="001D7903">
        <w:rPr>
          <w:rFonts w:eastAsia="Times New Roman" w:cstheme="minorHAnsi"/>
          <w:color w:val="000000"/>
          <w:sz w:val="24"/>
          <w:szCs w:val="24"/>
          <w:shd w:val="clear" w:color="auto" w:fill="FFACCC"/>
        </w:rPr>
        <w:t>[Additional clarifying statements as needed.]</w:t>
      </w:r>
    </w:p>
    <w:p w:rsidR="001D7903" w:rsidRPr="001D7903" w:rsidRDefault="001D7903" w:rsidP="001D7903">
      <w:pPr>
        <w:shd w:val="clear" w:color="auto" w:fill="FFFFFF"/>
        <w:spacing w:after="0" w:line="240" w:lineRule="auto"/>
        <w:rPr>
          <w:rFonts w:eastAsia="Times New Roman" w:cstheme="minorHAnsi"/>
          <w:color w:val="000000"/>
          <w:sz w:val="24"/>
          <w:szCs w:val="24"/>
        </w:rPr>
      </w:pPr>
    </w:p>
    <w:p w:rsidR="001D7903" w:rsidRPr="001D7903" w:rsidRDefault="001D7903" w:rsidP="001D7903">
      <w:pPr>
        <w:shd w:val="clear" w:color="auto" w:fill="FFFFFF"/>
        <w:spacing w:after="0" w:line="240" w:lineRule="auto"/>
        <w:outlineLvl w:val="3"/>
        <w:rPr>
          <w:rFonts w:eastAsia="Times New Roman" w:cstheme="minorHAnsi"/>
          <w:b/>
          <w:bCs/>
          <w:color w:val="000000"/>
          <w:sz w:val="24"/>
          <w:szCs w:val="24"/>
        </w:rPr>
      </w:pPr>
      <w:r w:rsidRPr="001D7903">
        <w:rPr>
          <w:rFonts w:eastAsia="Times New Roman" w:cstheme="minorHAnsi"/>
          <w:b/>
          <w:bCs/>
          <w:color w:val="000000"/>
          <w:sz w:val="24"/>
          <w:szCs w:val="24"/>
        </w:rPr>
        <w:t>Examples of Mission Statements of Academic Programs:</w:t>
      </w:r>
    </w:p>
    <w:p w:rsidR="001D7903" w:rsidRDefault="001D7903" w:rsidP="001D7903">
      <w:pPr>
        <w:shd w:val="clear" w:color="auto" w:fill="FFFFFF"/>
        <w:spacing w:after="0" w:line="240" w:lineRule="auto"/>
        <w:rPr>
          <w:rFonts w:eastAsia="Times New Roman" w:cstheme="minorHAnsi"/>
          <w:color w:val="000000"/>
          <w:sz w:val="24"/>
          <w:szCs w:val="24"/>
        </w:rPr>
      </w:pPr>
      <w:r w:rsidRPr="001D7903">
        <w:rPr>
          <w:rFonts w:eastAsia="Times New Roman" w:cstheme="minorHAnsi"/>
          <w:color w:val="000000"/>
          <w:sz w:val="24"/>
          <w:szCs w:val="24"/>
        </w:rPr>
        <w:t>The mission of the </w:t>
      </w:r>
      <w:proofErr w:type="spellStart"/>
      <w:r w:rsidRPr="001D7903">
        <w:rPr>
          <w:rFonts w:eastAsia="Times New Roman" w:cstheme="minorHAnsi"/>
          <w:color w:val="000000"/>
          <w:sz w:val="24"/>
          <w:szCs w:val="24"/>
          <w:shd w:val="clear" w:color="auto" w:fill="FFD29D"/>
        </w:rPr>
        <w:t>Lefferts</w:t>
      </w:r>
      <w:proofErr w:type="spellEnd"/>
      <w:r w:rsidRPr="001D7903">
        <w:rPr>
          <w:rFonts w:eastAsia="Times New Roman" w:cstheme="minorHAnsi"/>
          <w:color w:val="000000"/>
          <w:sz w:val="24"/>
          <w:szCs w:val="24"/>
          <w:shd w:val="clear" w:color="auto" w:fill="FFD29D"/>
        </w:rPr>
        <w:t xml:space="preserve"> University Physician Assistant Program</w:t>
      </w:r>
      <w:r w:rsidRPr="001D7903">
        <w:rPr>
          <w:rFonts w:eastAsia="Times New Roman" w:cstheme="minorHAnsi"/>
          <w:color w:val="000000"/>
          <w:sz w:val="24"/>
          <w:szCs w:val="24"/>
        </w:rPr>
        <w:t> is to </w:t>
      </w:r>
      <w:r w:rsidRPr="001D7903">
        <w:rPr>
          <w:rFonts w:eastAsia="Times New Roman" w:cstheme="minorHAnsi"/>
          <w:color w:val="000000"/>
          <w:sz w:val="24"/>
          <w:szCs w:val="24"/>
          <w:shd w:val="clear" w:color="auto" w:fill="9FC0FF"/>
        </w:rPr>
        <w:t>foster the development of</w:t>
      </w:r>
      <w:r w:rsidRPr="001D7903">
        <w:rPr>
          <w:rFonts w:eastAsia="Times New Roman" w:cstheme="minorHAnsi"/>
          <w:color w:val="000000"/>
          <w:sz w:val="24"/>
          <w:szCs w:val="24"/>
        </w:rPr>
        <w:t> </w:t>
      </w:r>
      <w:r w:rsidRPr="001D7903">
        <w:rPr>
          <w:rFonts w:eastAsia="Times New Roman" w:cstheme="minorHAnsi"/>
          <w:color w:val="000000"/>
          <w:sz w:val="24"/>
          <w:szCs w:val="24"/>
          <w:shd w:val="clear" w:color="auto" w:fill="FFE47F"/>
        </w:rPr>
        <w:t>engaged learners</w:t>
      </w:r>
      <w:r w:rsidRPr="001D7903">
        <w:rPr>
          <w:rFonts w:eastAsia="Times New Roman" w:cstheme="minorHAnsi"/>
          <w:color w:val="000000"/>
          <w:sz w:val="24"/>
          <w:szCs w:val="24"/>
        </w:rPr>
        <w:t> </w:t>
      </w:r>
      <w:r w:rsidRPr="001D7903">
        <w:rPr>
          <w:rFonts w:eastAsia="Times New Roman" w:cstheme="minorHAnsi"/>
          <w:color w:val="000000"/>
          <w:sz w:val="24"/>
          <w:szCs w:val="24"/>
          <w:shd w:val="clear" w:color="auto" w:fill="9FC0FF"/>
        </w:rPr>
        <w:t>into well qualified Physician Assistants</w:t>
      </w:r>
      <w:r w:rsidRPr="001D7903">
        <w:rPr>
          <w:rFonts w:eastAsia="Times New Roman" w:cstheme="minorHAnsi"/>
          <w:color w:val="000000"/>
          <w:sz w:val="24"/>
          <w:szCs w:val="24"/>
        </w:rPr>
        <w:t> </w:t>
      </w:r>
      <w:r w:rsidRPr="001D7903">
        <w:rPr>
          <w:rFonts w:eastAsia="Times New Roman" w:cstheme="minorHAnsi"/>
          <w:color w:val="000000"/>
          <w:sz w:val="24"/>
          <w:szCs w:val="24"/>
          <w:shd w:val="clear" w:color="auto" w:fill="87D0A0"/>
        </w:rPr>
        <w:t>through intellectual rigor, leadership, and scholarly activity</w:t>
      </w:r>
      <w:r w:rsidRPr="001D7903">
        <w:rPr>
          <w:rFonts w:eastAsia="Times New Roman" w:cstheme="minorHAnsi"/>
          <w:color w:val="000000"/>
          <w:sz w:val="24"/>
          <w:szCs w:val="24"/>
        </w:rPr>
        <w:t>.</w:t>
      </w:r>
    </w:p>
    <w:p w:rsidR="001D7903" w:rsidRPr="001D7903" w:rsidRDefault="001D7903" w:rsidP="001D7903">
      <w:pPr>
        <w:shd w:val="clear" w:color="auto" w:fill="FFFFFF"/>
        <w:spacing w:after="0" w:line="240" w:lineRule="auto"/>
        <w:rPr>
          <w:rFonts w:eastAsia="Times New Roman" w:cstheme="minorHAnsi"/>
          <w:color w:val="000000"/>
          <w:sz w:val="24"/>
          <w:szCs w:val="24"/>
        </w:rPr>
      </w:pPr>
    </w:p>
    <w:p w:rsidR="001D7903" w:rsidRDefault="001D7903" w:rsidP="001D7903">
      <w:pPr>
        <w:shd w:val="clear" w:color="auto" w:fill="FFFFFF"/>
        <w:spacing w:after="0" w:line="240" w:lineRule="auto"/>
        <w:rPr>
          <w:rFonts w:eastAsia="Times New Roman" w:cstheme="minorHAnsi"/>
          <w:color w:val="000000"/>
          <w:sz w:val="24"/>
          <w:szCs w:val="24"/>
        </w:rPr>
      </w:pPr>
      <w:r w:rsidRPr="001D7903">
        <w:rPr>
          <w:rFonts w:eastAsia="Times New Roman" w:cstheme="minorHAnsi"/>
          <w:color w:val="000000"/>
          <w:sz w:val="24"/>
          <w:szCs w:val="24"/>
        </w:rPr>
        <w:t>The Austin Street College Secondary Education Program is committed to </w:t>
      </w:r>
      <w:r w:rsidRPr="001D7903">
        <w:rPr>
          <w:rFonts w:eastAsia="Times New Roman" w:cstheme="minorHAnsi"/>
          <w:color w:val="000000"/>
          <w:sz w:val="24"/>
          <w:szCs w:val="24"/>
          <w:shd w:val="clear" w:color="auto" w:fill="9FC0FF"/>
        </w:rPr>
        <w:t>preparing</w:t>
      </w:r>
      <w:r w:rsidRPr="001D7903">
        <w:rPr>
          <w:rFonts w:eastAsia="Times New Roman" w:cstheme="minorHAnsi"/>
          <w:color w:val="000000"/>
          <w:sz w:val="24"/>
          <w:szCs w:val="24"/>
        </w:rPr>
        <w:t> </w:t>
      </w:r>
      <w:r w:rsidRPr="001D7903">
        <w:rPr>
          <w:rFonts w:eastAsia="Times New Roman" w:cstheme="minorHAnsi"/>
          <w:color w:val="000000"/>
          <w:sz w:val="24"/>
          <w:szCs w:val="24"/>
          <w:shd w:val="clear" w:color="auto" w:fill="FFE47F"/>
        </w:rPr>
        <w:t>students</w:t>
      </w:r>
      <w:r w:rsidRPr="001D7903">
        <w:rPr>
          <w:rFonts w:eastAsia="Times New Roman" w:cstheme="minorHAnsi"/>
          <w:color w:val="000000"/>
          <w:sz w:val="24"/>
          <w:szCs w:val="24"/>
        </w:rPr>
        <w:t> </w:t>
      </w:r>
      <w:r w:rsidRPr="001D7903">
        <w:rPr>
          <w:rFonts w:eastAsia="Times New Roman" w:cstheme="minorHAnsi"/>
          <w:color w:val="000000"/>
          <w:sz w:val="24"/>
          <w:szCs w:val="24"/>
          <w:shd w:val="clear" w:color="auto" w:fill="9FC0FF"/>
        </w:rPr>
        <w:t>for a career in secondary education</w:t>
      </w:r>
      <w:r w:rsidRPr="001D7903">
        <w:rPr>
          <w:rFonts w:eastAsia="Times New Roman" w:cstheme="minorHAnsi"/>
          <w:color w:val="000000"/>
          <w:sz w:val="24"/>
          <w:szCs w:val="24"/>
        </w:rPr>
        <w:t>. The program accomplishes this through a </w:t>
      </w:r>
      <w:r w:rsidRPr="001D7903">
        <w:rPr>
          <w:rFonts w:eastAsia="Times New Roman" w:cstheme="minorHAnsi"/>
          <w:color w:val="000000"/>
          <w:sz w:val="24"/>
          <w:szCs w:val="24"/>
          <w:shd w:val="clear" w:color="auto" w:fill="87D0A0"/>
        </w:rPr>
        <w:t>comprehensive program of classes in pedagogy, critical theory, and experiential learning opportunities</w:t>
      </w:r>
      <w:r w:rsidRPr="001D7903">
        <w:rPr>
          <w:rFonts w:eastAsia="Times New Roman" w:cstheme="minorHAnsi"/>
          <w:color w:val="000000"/>
          <w:sz w:val="24"/>
          <w:szCs w:val="24"/>
        </w:rPr>
        <w:t>.</w:t>
      </w:r>
    </w:p>
    <w:p w:rsidR="001D7903" w:rsidRPr="001D7903" w:rsidRDefault="001D7903" w:rsidP="001D7903">
      <w:pPr>
        <w:shd w:val="clear" w:color="auto" w:fill="FFFFFF"/>
        <w:spacing w:after="0" w:line="240" w:lineRule="auto"/>
        <w:rPr>
          <w:rFonts w:eastAsia="Times New Roman" w:cstheme="minorHAnsi"/>
          <w:color w:val="000000"/>
          <w:sz w:val="24"/>
          <w:szCs w:val="24"/>
          <w:shd w:val="clear" w:color="auto" w:fill="87D0A0"/>
        </w:rPr>
      </w:pPr>
    </w:p>
    <w:p w:rsidR="001D7903" w:rsidRPr="001D7903" w:rsidRDefault="001D7903" w:rsidP="001D7903">
      <w:pPr>
        <w:shd w:val="clear" w:color="auto" w:fill="FFFFFF"/>
        <w:spacing w:after="0" w:line="240" w:lineRule="auto"/>
        <w:outlineLvl w:val="3"/>
        <w:rPr>
          <w:rFonts w:eastAsia="Times New Roman" w:cstheme="minorHAnsi"/>
          <w:b/>
          <w:bCs/>
          <w:color w:val="000000"/>
          <w:sz w:val="24"/>
          <w:szCs w:val="24"/>
        </w:rPr>
      </w:pPr>
      <w:r w:rsidRPr="001D7903">
        <w:rPr>
          <w:rFonts w:eastAsia="Times New Roman" w:cstheme="minorHAnsi"/>
          <w:b/>
          <w:bCs/>
          <w:color w:val="000000"/>
          <w:sz w:val="24"/>
          <w:szCs w:val="24"/>
        </w:rPr>
        <w:t>Mission Statement of the CUNY Graduate School of Public Health and Health Policy:</w:t>
      </w:r>
    </w:p>
    <w:p w:rsidR="001D7903" w:rsidRDefault="001D7903" w:rsidP="001D7903">
      <w:pPr>
        <w:shd w:val="clear" w:color="auto" w:fill="FFFFFF"/>
        <w:spacing w:after="0" w:line="240" w:lineRule="auto"/>
        <w:rPr>
          <w:rFonts w:eastAsia="Times New Roman" w:cstheme="minorHAnsi"/>
          <w:color w:val="000000"/>
          <w:sz w:val="24"/>
          <w:szCs w:val="24"/>
        </w:rPr>
      </w:pPr>
      <w:r w:rsidRPr="001D7903">
        <w:rPr>
          <w:rFonts w:eastAsia="Times New Roman" w:cstheme="minorHAnsi"/>
          <w:color w:val="000000"/>
          <w:sz w:val="24"/>
          <w:szCs w:val="24"/>
        </w:rPr>
        <w:t>The mission of the CUNY Graduate School of Public Health and Health Policy is to provide a collaborative and accessible environment for excellence in education, research, and service in public health, to promote and sustain healthier populations in New York City and around the world, and to shape policy and practice in public health for all.</w:t>
      </w:r>
    </w:p>
    <w:p w:rsidR="001D7903" w:rsidRPr="001D7903" w:rsidRDefault="001D7903" w:rsidP="001D7903">
      <w:pPr>
        <w:shd w:val="clear" w:color="auto" w:fill="FFFFFF"/>
        <w:spacing w:after="0" w:line="240" w:lineRule="auto"/>
        <w:rPr>
          <w:rFonts w:eastAsia="Times New Roman" w:cstheme="minorHAnsi"/>
          <w:color w:val="000000"/>
          <w:sz w:val="24"/>
          <w:szCs w:val="24"/>
        </w:rPr>
      </w:pPr>
    </w:p>
    <w:p w:rsidR="001D7903" w:rsidRPr="001D7903" w:rsidRDefault="00CF2B75" w:rsidP="001D7903">
      <w:pPr>
        <w:shd w:val="clear" w:color="auto" w:fill="FFFFFF"/>
        <w:spacing w:after="0" w:line="240" w:lineRule="auto"/>
        <w:outlineLvl w:val="3"/>
        <w:rPr>
          <w:rFonts w:eastAsia="Times New Roman" w:cstheme="minorHAnsi"/>
          <w:b/>
          <w:bCs/>
          <w:color w:val="000000"/>
          <w:sz w:val="24"/>
          <w:szCs w:val="24"/>
        </w:rPr>
      </w:pPr>
      <w:r>
        <w:rPr>
          <w:rFonts w:eastAsia="Times New Roman" w:cstheme="minorHAnsi"/>
          <w:b/>
          <w:bCs/>
          <w:color w:val="000000"/>
          <w:sz w:val="24"/>
          <w:szCs w:val="24"/>
        </w:rPr>
        <w:t>Developing Program Competencies</w:t>
      </w:r>
    </w:p>
    <w:p w:rsidR="001D7903" w:rsidRDefault="001D7903" w:rsidP="001D7903">
      <w:pPr>
        <w:shd w:val="clear" w:color="auto" w:fill="FFFFFF"/>
        <w:spacing w:after="0" w:line="240" w:lineRule="auto"/>
        <w:rPr>
          <w:rFonts w:eastAsia="Times New Roman" w:cstheme="minorHAnsi"/>
          <w:color w:val="000000"/>
          <w:sz w:val="24"/>
          <w:szCs w:val="24"/>
        </w:rPr>
      </w:pPr>
      <w:r w:rsidRPr="001D7903">
        <w:rPr>
          <w:rFonts w:eastAsia="Times New Roman" w:cstheme="minorHAnsi"/>
          <w:color w:val="000000"/>
          <w:sz w:val="24"/>
          <w:szCs w:val="24"/>
        </w:rPr>
        <w:t>Competencies define the skills and knowledge that students are expected to attain by time of program completion. In addition to </w:t>
      </w:r>
      <w:hyperlink r:id="rId6" w:history="1">
        <w:r w:rsidRPr="001D7903">
          <w:rPr>
            <w:rFonts w:eastAsia="Times New Roman" w:cstheme="minorHAnsi"/>
            <w:color w:val="00B1DA"/>
            <w:sz w:val="24"/>
            <w:szCs w:val="24"/>
            <w:u w:val="single"/>
          </w:rPr>
          <w:t>core competencies prescribed by the School’s professional accrediting body, The Council on Education for Public Health (CEPH)</w:t>
        </w:r>
      </w:hyperlink>
      <w:bookmarkStart w:id="0" w:name="_GoBack"/>
      <w:bookmarkEnd w:id="0"/>
      <w:r w:rsidRPr="001D7903">
        <w:rPr>
          <w:rFonts w:eastAsia="Times New Roman" w:cstheme="minorHAnsi"/>
          <w:color w:val="000000"/>
          <w:sz w:val="24"/>
          <w:szCs w:val="24"/>
        </w:rPr>
        <w:t>, each concentration within a degree must define a minimum of five distinct competencies. Often, programmatic accrediting bodies will prescribe these.</w:t>
      </w:r>
    </w:p>
    <w:p w:rsidR="001D7903" w:rsidRPr="001D7903" w:rsidRDefault="001D7903" w:rsidP="001D7903">
      <w:pPr>
        <w:shd w:val="clear" w:color="auto" w:fill="FFFFFF"/>
        <w:spacing w:after="0" w:line="240" w:lineRule="auto"/>
        <w:rPr>
          <w:rFonts w:eastAsia="Times New Roman" w:cstheme="minorHAnsi"/>
          <w:color w:val="000000"/>
          <w:sz w:val="24"/>
          <w:szCs w:val="24"/>
        </w:rPr>
      </w:pPr>
    </w:p>
    <w:p w:rsidR="001D7903" w:rsidRPr="001D7903" w:rsidRDefault="001D7903" w:rsidP="001D7903">
      <w:pPr>
        <w:shd w:val="clear" w:color="auto" w:fill="FFFFFF"/>
        <w:spacing w:after="0" w:line="240" w:lineRule="auto"/>
        <w:rPr>
          <w:rFonts w:eastAsia="Times New Roman" w:cstheme="minorHAnsi"/>
          <w:color w:val="000000"/>
          <w:sz w:val="24"/>
          <w:szCs w:val="24"/>
        </w:rPr>
      </w:pPr>
      <w:r w:rsidRPr="001D7903">
        <w:rPr>
          <w:rFonts w:eastAsia="Times New Roman" w:cstheme="minorHAnsi"/>
          <w:color w:val="000000"/>
          <w:sz w:val="24"/>
          <w:szCs w:val="24"/>
        </w:rPr>
        <w:t>Competencies should:</w:t>
      </w:r>
    </w:p>
    <w:p w:rsidR="001D7903" w:rsidRPr="001D7903" w:rsidRDefault="001D7903" w:rsidP="001D7903">
      <w:pPr>
        <w:numPr>
          <w:ilvl w:val="0"/>
          <w:numId w:val="1"/>
        </w:numPr>
        <w:shd w:val="clear" w:color="auto" w:fill="FFFFFF"/>
        <w:spacing w:after="0" w:line="240" w:lineRule="auto"/>
        <w:ind w:left="300"/>
        <w:rPr>
          <w:rFonts w:eastAsia="Times New Roman" w:cstheme="minorHAnsi"/>
          <w:color w:val="000000"/>
          <w:sz w:val="24"/>
          <w:szCs w:val="24"/>
        </w:rPr>
      </w:pPr>
      <w:r w:rsidRPr="001D7903">
        <w:rPr>
          <w:rFonts w:eastAsia="Times New Roman" w:cstheme="minorHAnsi"/>
          <w:color w:val="000000"/>
          <w:sz w:val="24"/>
          <w:szCs w:val="24"/>
        </w:rPr>
        <w:t>Be clear and succinct</w:t>
      </w:r>
    </w:p>
    <w:p w:rsidR="001D7903" w:rsidRPr="001D7903" w:rsidRDefault="001D7903" w:rsidP="001D7903">
      <w:pPr>
        <w:numPr>
          <w:ilvl w:val="0"/>
          <w:numId w:val="1"/>
        </w:numPr>
        <w:shd w:val="clear" w:color="auto" w:fill="FFFFFF"/>
        <w:spacing w:after="0" w:line="240" w:lineRule="auto"/>
        <w:ind w:left="300"/>
        <w:rPr>
          <w:rFonts w:eastAsia="Times New Roman" w:cstheme="minorHAnsi"/>
          <w:color w:val="000000"/>
          <w:sz w:val="24"/>
          <w:szCs w:val="24"/>
        </w:rPr>
      </w:pPr>
      <w:r w:rsidRPr="001D7903">
        <w:rPr>
          <w:rFonts w:eastAsia="Times New Roman" w:cstheme="minorHAnsi"/>
          <w:color w:val="000000"/>
          <w:sz w:val="24"/>
          <w:szCs w:val="24"/>
        </w:rPr>
        <w:t>Be measurable</w:t>
      </w:r>
    </w:p>
    <w:p w:rsidR="001D7903" w:rsidRPr="001D7903" w:rsidRDefault="001D7903" w:rsidP="001D7903">
      <w:pPr>
        <w:numPr>
          <w:ilvl w:val="0"/>
          <w:numId w:val="1"/>
        </w:numPr>
        <w:shd w:val="clear" w:color="auto" w:fill="FFFFFF"/>
        <w:spacing w:after="0" w:line="240" w:lineRule="auto"/>
        <w:ind w:left="300"/>
        <w:rPr>
          <w:rFonts w:eastAsia="Times New Roman" w:cstheme="minorHAnsi"/>
          <w:color w:val="000000"/>
          <w:sz w:val="24"/>
          <w:szCs w:val="24"/>
        </w:rPr>
      </w:pPr>
      <w:r w:rsidRPr="001D7903">
        <w:rPr>
          <w:rFonts w:eastAsia="Times New Roman" w:cstheme="minorHAnsi"/>
          <w:color w:val="000000"/>
          <w:sz w:val="24"/>
          <w:szCs w:val="24"/>
        </w:rPr>
        <w:t>Embody a single skill or knowledge (avoid multiple verbs)</w:t>
      </w:r>
    </w:p>
    <w:p w:rsidR="001D7903" w:rsidRPr="001D7903" w:rsidRDefault="001D7903" w:rsidP="001D7903">
      <w:pPr>
        <w:numPr>
          <w:ilvl w:val="0"/>
          <w:numId w:val="1"/>
        </w:numPr>
        <w:shd w:val="clear" w:color="auto" w:fill="FFFFFF"/>
        <w:spacing w:after="0" w:line="240" w:lineRule="auto"/>
        <w:ind w:left="300"/>
        <w:rPr>
          <w:rFonts w:eastAsia="Times New Roman" w:cstheme="minorHAnsi"/>
          <w:color w:val="000000"/>
          <w:sz w:val="24"/>
          <w:szCs w:val="24"/>
        </w:rPr>
      </w:pPr>
      <w:r w:rsidRPr="001D7903">
        <w:rPr>
          <w:rFonts w:eastAsia="Times New Roman" w:cstheme="minorHAnsi"/>
          <w:color w:val="000000"/>
          <w:sz w:val="24"/>
          <w:szCs w:val="24"/>
        </w:rPr>
        <w:t>Be distinct from other program competencies</w:t>
      </w:r>
    </w:p>
    <w:p w:rsidR="001D7903" w:rsidRPr="001D7903" w:rsidRDefault="001D7903" w:rsidP="001D7903">
      <w:pPr>
        <w:numPr>
          <w:ilvl w:val="0"/>
          <w:numId w:val="1"/>
        </w:numPr>
        <w:shd w:val="clear" w:color="auto" w:fill="FFFFFF"/>
        <w:spacing w:after="0" w:line="240" w:lineRule="auto"/>
        <w:ind w:left="300"/>
        <w:rPr>
          <w:rFonts w:eastAsia="Times New Roman" w:cstheme="minorHAnsi"/>
          <w:color w:val="000000"/>
          <w:sz w:val="24"/>
          <w:szCs w:val="24"/>
        </w:rPr>
      </w:pPr>
      <w:r w:rsidRPr="001D7903">
        <w:rPr>
          <w:rFonts w:eastAsia="Times New Roman" w:cstheme="minorHAnsi"/>
          <w:color w:val="000000"/>
          <w:sz w:val="24"/>
          <w:szCs w:val="24"/>
        </w:rPr>
        <w:t>Be realistic and achievable</w:t>
      </w:r>
    </w:p>
    <w:p w:rsidR="001D7903" w:rsidRDefault="001D7903" w:rsidP="001D7903">
      <w:pPr>
        <w:numPr>
          <w:ilvl w:val="0"/>
          <w:numId w:val="1"/>
        </w:numPr>
        <w:shd w:val="clear" w:color="auto" w:fill="FFFFFF"/>
        <w:spacing w:after="0" w:line="240" w:lineRule="auto"/>
        <w:ind w:left="300"/>
        <w:rPr>
          <w:rFonts w:eastAsia="Times New Roman" w:cstheme="minorHAnsi"/>
          <w:color w:val="000000"/>
          <w:sz w:val="24"/>
          <w:szCs w:val="24"/>
        </w:rPr>
      </w:pPr>
      <w:r w:rsidRPr="001D7903">
        <w:rPr>
          <w:rFonts w:eastAsia="Times New Roman" w:cstheme="minorHAnsi"/>
          <w:color w:val="000000"/>
          <w:sz w:val="24"/>
          <w:szCs w:val="24"/>
        </w:rPr>
        <w:t>Be broad enough to break down into learning objectives</w:t>
      </w:r>
    </w:p>
    <w:p w:rsidR="001D7903" w:rsidRDefault="001D7903" w:rsidP="001D7903">
      <w:pPr>
        <w:shd w:val="clear" w:color="auto" w:fill="FFFFFF"/>
        <w:spacing w:after="0" w:line="240" w:lineRule="auto"/>
        <w:rPr>
          <w:rFonts w:eastAsia="Times New Roman" w:cstheme="minorHAnsi"/>
          <w:color w:val="000000"/>
          <w:sz w:val="24"/>
          <w:szCs w:val="24"/>
        </w:rPr>
      </w:pPr>
    </w:p>
    <w:p w:rsidR="001D7903" w:rsidRPr="001D7903" w:rsidRDefault="001D7903" w:rsidP="001D7903">
      <w:pPr>
        <w:shd w:val="clear" w:color="auto" w:fill="FFFFFF"/>
        <w:spacing w:after="0" w:line="240" w:lineRule="auto"/>
        <w:rPr>
          <w:rFonts w:eastAsia="Times New Roman" w:cstheme="minorHAnsi"/>
          <w:color w:val="000000"/>
          <w:sz w:val="24"/>
          <w:szCs w:val="24"/>
        </w:rPr>
      </w:pPr>
      <w:r w:rsidRPr="001D7903">
        <w:rPr>
          <w:rFonts w:eastAsia="Times New Roman" w:cstheme="minorHAnsi"/>
          <w:color w:val="000000"/>
          <w:sz w:val="24"/>
          <w:szCs w:val="24"/>
        </w:rPr>
        <w:t>In addition to competencies, a program may set additional goals if appropriate. For example, students earning a credential for which the program leads to.</w:t>
      </w:r>
    </w:p>
    <w:p w:rsidR="00393DCD" w:rsidRPr="001D7903" w:rsidRDefault="00393DCD" w:rsidP="001D7903">
      <w:pPr>
        <w:spacing w:after="0" w:line="240" w:lineRule="auto"/>
        <w:rPr>
          <w:rFonts w:cstheme="minorHAnsi"/>
        </w:rPr>
      </w:pPr>
    </w:p>
    <w:sectPr w:rsidR="00393DCD" w:rsidRPr="001D7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20862"/>
    <w:multiLevelType w:val="multilevel"/>
    <w:tmpl w:val="94F6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03"/>
    <w:rsid w:val="001D7903"/>
    <w:rsid w:val="00393DCD"/>
    <w:rsid w:val="00CF2B75"/>
    <w:rsid w:val="00F6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937D"/>
  <w15:chartTrackingRefBased/>
  <w15:docId w15:val="{CA293E58-9303-48F1-B0FE-F1CC29F7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D79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D7903"/>
    <w:rPr>
      <w:rFonts w:ascii="Times New Roman" w:eastAsia="Times New Roman" w:hAnsi="Times New Roman" w:cs="Times New Roman"/>
      <w:b/>
      <w:bCs/>
      <w:sz w:val="24"/>
      <w:szCs w:val="24"/>
    </w:rPr>
  </w:style>
  <w:style w:type="character" w:styleId="Strong">
    <w:name w:val="Strong"/>
    <w:basedOn w:val="DefaultParagraphFont"/>
    <w:uiPriority w:val="22"/>
    <w:qFormat/>
    <w:rsid w:val="001D7903"/>
    <w:rPr>
      <w:b/>
      <w:bCs/>
    </w:rPr>
  </w:style>
  <w:style w:type="paragraph" w:styleId="NormalWeb">
    <w:name w:val="Normal (Web)"/>
    <w:basedOn w:val="Normal"/>
    <w:uiPriority w:val="99"/>
    <w:semiHidden/>
    <w:unhideWhenUsed/>
    <w:rsid w:val="001D79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79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dia.ceph.org/documents/2021.Criteria.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DFCE0-6E97-45A6-AA6F-3E42B933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sphadmin</dc:creator>
  <cp:keywords/>
  <dc:description/>
  <cp:lastModifiedBy>sphadmin</cp:lastModifiedBy>
  <cp:revision>3</cp:revision>
  <dcterms:created xsi:type="dcterms:W3CDTF">2022-04-27T18:21:00Z</dcterms:created>
  <dcterms:modified xsi:type="dcterms:W3CDTF">2022-04-27T18:23:00Z</dcterms:modified>
</cp:coreProperties>
</file>